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C9" w:rsidRDefault="000B607A" w:rsidP="00F0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работе Ревизионной комиссии Курского района </w:t>
      </w:r>
    </w:p>
    <w:p w:rsidR="000B607A" w:rsidRPr="004E2CC9" w:rsidRDefault="000B607A" w:rsidP="00F0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 за январь-</w:t>
      </w:r>
      <w:r w:rsidR="00D5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Pr="004E2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года.</w:t>
      </w:r>
    </w:p>
    <w:p w:rsidR="00F00DBF" w:rsidRPr="000B607A" w:rsidRDefault="00F00DBF" w:rsidP="00F00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7A" w:rsidRDefault="000B607A" w:rsidP="000B60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Ревизионная комиссия Курского района Курской области (далее по тексту – Ревизионная комиссия) приступила к деятельности на постоянной профессиональной основе с 01 января 2015 г. </w:t>
      </w:r>
      <w:r w:rsidRPr="000B607A">
        <w:rPr>
          <w:rFonts w:ascii="Times New Roman" w:hAnsi="Times New Roman" w:cs="Times New Roman"/>
          <w:sz w:val="28"/>
          <w:szCs w:val="28"/>
        </w:rPr>
        <w:t>в структуре Представительного Собрания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 Утвержденная штатная численность – 2 чел. Фактическая штатная численность на 01.0</w:t>
      </w:r>
      <w:r w:rsidR="004110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г. – 1 чел.</w:t>
      </w:r>
    </w:p>
    <w:p w:rsidR="000B607A" w:rsidRDefault="000B607A" w:rsidP="000B60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2015 г. Ревизионной комиссией проводились организационные мероприятия, разрабатывался План работы на 2015 г. и Регламент Ревизионной комиссии. </w:t>
      </w:r>
    </w:p>
    <w:p w:rsidR="00BF1A3A" w:rsidRDefault="000B607A" w:rsidP="000B60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на 2015 г. согласован </w:t>
      </w:r>
      <w:r w:rsid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вступил в силу с 01.02.2015 г. За период февраль-</w:t>
      </w:r>
      <w:r w:rsidR="00D52BE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BF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 Ревизионной комиссией план работы выполнен в следующих объемах:</w:t>
      </w:r>
    </w:p>
    <w:p w:rsidR="00BF1A3A" w:rsidRDefault="00BF1A3A" w:rsidP="00BF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«Экспертно-аналитическ</w:t>
      </w:r>
      <w:r w:rsidR="00587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0B607A" w:rsidRDefault="00BF1A3A" w:rsidP="00BF1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подготовлены и заключены с муниципальными образованиями Курского района 17 соглашений о передаче полномочий по осуществлению внешнего муниципального финансового контроля;</w:t>
      </w:r>
    </w:p>
    <w:p w:rsidR="00BF1A3A" w:rsidRDefault="00BF1A3A" w:rsidP="00BF1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подготовлены и направлены в собрания депутатов муниципальных образований 17 заключений на исполнение бюджетов муниципальных образований Курского района за 2014 год;</w:t>
      </w:r>
    </w:p>
    <w:p w:rsidR="00BF1A3A" w:rsidRDefault="00BF1A3A" w:rsidP="00BF1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42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мониторинг исполнения бюджетов 17 муниципальных образований Курского района за 1 квартал 2015 года (получены 17 отчетов);</w:t>
      </w:r>
    </w:p>
    <w:p w:rsidR="00A423FA" w:rsidRDefault="00A423FA" w:rsidP="00BF1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подготовлено и направлено в Представительное Собрание Курского района заключение на исполнение бюджета Курского района за 2014 год;</w:t>
      </w:r>
    </w:p>
    <w:p w:rsidR="00A423FA" w:rsidRDefault="00A423FA" w:rsidP="00BF1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ведется мониторинг исполнения бюджета Курского района за 2015 год;</w:t>
      </w:r>
    </w:p>
    <w:p w:rsidR="00A423FA" w:rsidRDefault="00A423FA" w:rsidP="00BF1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подготовлены и направлены в Представительное Собрание Курского района </w:t>
      </w:r>
      <w:r w:rsidR="004110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заключени</w:t>
      </w:r>
      <w:r w:rsidR="004110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Представительного Собрания;</w:t>
      </w:r>
    </w:p>
    <w:p w:rsidR="00A423FA" w:rsidRDefault="00A423FA" w:rsidP="00BF1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совместно с Контрольно-счетной палатой Курской области проведены 8 камеральных проверок </w:t>
      </w:r>
      <w:r w:rsidR="0058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бюджетов высокодотационных муниципальных образований Курского района;</w:t>
      </w:r>
    </w:p>
    <w:p w:rsidR="00587AE9" w:rsidRDefault="00587AE9" w:rsidP="0058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AE9" w:rsidRDefault="00587AE9" w:rsidP="0058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«Контрольные мероприятия»:</w:t>
      </w:r>
    </w:p>
    <w:p w:rsidR="00587AE9" w:rsidRDefault="00587AE9" w:rsidP="00587A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запланировано 8 проверок, на </w:t>
      </w:r>
      <w:r w:rsidR="0041103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110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г. выполнены </w:t>
      </w:r>
      <w:r w:rsidR="004110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4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1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охвачено </w:t>
      </w:r>
      <w:r w:rsidR="00D52B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10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110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района)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3E4" w:rsidRDefault="00E7548D" w:rsidP="00024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оценка выявленных п</w:t>
      </w:r>
      <w:r w:rsidR="0058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составляет 843,65 тыс. руб., </w:t>
      </w:r>
      <w:r w:rsidR="008C4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4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неэффективно</w:t>
      </w:r>
      <w:r w:rsidR="008C4A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</w:t>
      </w:r>
      <w:r w:rsidR="008C4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Курского района </w:t>
      </w:r>
      <w:r w:rsidR="008C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359,53 тыс. руб.</w:t>
      </w:r>
    </w:p>
    <w:p w:rsidR="00DE4A35" w:rsidRPr="008D40EB" w:rsidRDefault="00E7548D" w:rsidP="008D40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устранения </w:t>
      </w:r>
      <w:r w:rsidR="0081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нарушений, руководителям учреждений Курского района направлено </w:t>
      </w:r>
      <w:r w:rsidR="00D52B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4A35"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D52BE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E4A35"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52B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4A35"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D52B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E4A35"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бюджетных мер принуждения.</w:t>
      </w:r>
    </w:p>
    <w:p w:rsidR="008D40EB" w:rsidRPr="008D40EB" w:rsidRDefault="00DE4A35" w:rsidP="008D40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полученных ответах сообщено о</w:t>
      </w:r>
      <w:r w:rsidR="008D40EB"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возмещении в бюджет Курского района </w:t>
      </w:r>
      <w:r w:rsidR="00A4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4,5 тыс. руб. и </w:t>
      </w:r>
      <w:r w:rsidR="008D40EB" w:rsidRPr="008D40EB">
        <w:rPr>
          <w:rFonts w:ascii="Times New Roman" w:hAnsi="Times New Roman" w:cs="Times New Roman"/>
          <w:sz w:val="28"/>
          <w:szCs w:val="28"/>
        </w:rPr>
        <w:t>возме</w:t>
      </w:r>
      <w:r w:rsidR="00A46A03">
        <w:rPr>
          <w:rFonts w:ascii="Times New Roman" w:hAnsi="Times New Roman" w:cs="Times New Roman"/>
          <w:sz w:val="28"/>
          <w:szCs w:val="28"/>
        </w:rPr>
        <w:t xml:space="preserve">щении </w:t>
      </w:r>
      <w:r w:rsidR="008D40EB" w:rsidRPr="008D40EB">
        <w:rPr>
          <w:rFonts w:ascii="Times New Roman" w:hAnsi="Times New Roman" w:cs="Times New Roman"/>
          <w:sz w:val="28"/>
          <w:szCs w:val="28"/>
        </w:rPr>
        <w:t>10</w:t>
      </w:r>
      <w:r w:rsidR="00A46A03">
        <w:rPr>
          <w:rFonts w:ascii="Times New Roman" w:hAnsi="Times New Roman" w:cs="Times New Roman"/>
          <w:sz w:val="28"/>
          <w:szCs w:val="28"/>
        </w:rPr>
        <w:t>,</w:t>
      </w:r>
      <w:r w:rsidR="008D40EB" w:rsidRPr="008D40EB">
        <w:rPr>
          <w:rFonts w:ascii="Times New Roman" w:hAnsi="Times New Roman" w:cs="Times New Roman"/>
          <w:sz w:val="28"/>
          <w:szCs w:val="28"/>
        </w:rPr>
        <w:t>91</w:t>
      </w:r>
      <w:r w:rsidR="00A46A03">
        <w:rPr>
          <w:rFonts w:ascii="Times New Roman" w:hAnsi="Times New Roman" w:cs="Times New Roman"/>
          <w:sz w:val="28"/>
          <w:szCs w:val="28"/>
        </w:rPr>
        <w:t xml:space="preserve"> тыс.</w:t>
      </w:r>
      <w:r w:rsidR="008D40EB" w:rsidRPr="008D40EB">
        <w:rPr>
          <w:rFonts w:ascii="Times New Roman" w:hAnsi="Times New Roman" w:cs="Times New Roman"/>
          <w:sz w:val="28"/>
          <w:szCs w:val="28"/>
        </w:rPr>
        <w:t xml:space="preserve"> руб.</w:t>
      </w:r>
      <w:r w:rsidR="00A46A03">
        <w:rPr>
          <w:rFonts w:ascii="Times New Roman" w:hAnsi="Times New Roman" w:cs="Times New Roman"/>
          <w:sz w:val="28"/>
          <w:szCs w:val="28"/>
        </w:rPr>
        <w:t xml:space="preserve"> в июне</w:t>
      </w:r>
      <w:r w:rsidR="00B8056A">
        <w:rPr>
          <w:rFonts w:ascii="Times New Roman" w:hAnsi="Times New Roman" w:cs="Times New Roman"/>
          <w:sz w:val="28"/>
          <w:szCs w:val="28"/>
        </w:rPr>
        <w:t>-июле</w:t>
      </w:r>
      <w:r w:rsidR="00A46A03">
        <w:rPr>
          <w:rFonts w:ascii="Times New Roman" w:hAnsi="Times New Roman" w:cs="Times New Roman"/>
          <w:sz w:val="28"/>
          <w:szCs w:val="28"/>
        </w:rPr>
        <w:t xml:space="preserve"> 2015 г.;</w:t>
      </w:r>
    </w:p>
    <w:p w:rsidR="00587AE9" w:rsidRDefault="00587AE9" w:rsidP="00A46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46A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дополнение к </w:t>
      </w:r>
      <w:r w:rsidR="00A46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4B21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4B2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г.</w:t>
      </w:r>
      <w:r w:rsidR="00027B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целевого использования денежных средств, выделенных в 2014 г. по государственной программе «Доступная среда» в МБОУ «Средняя общеобразовательная школа им. А. Невского»</w:t>
      </w:r>
      <w:r w:rsidRPr="008D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A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 Курской области</w:t>
      </w:r>
      <w:r w:rsidR="00B805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которой установлено</w:t>
      </w:r>
      <w:r w:rsidR="00A4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 соответствуют </w:t>
      </w:r>
      <w:r w:rsidR="00A46A03" w:rsidRPr="00A46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программным мероприятиям</w:t>
      </w:r>
      <w:r w:rsidR="00A4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A03" w:rsidRPr="00A46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«Доступная среда»</w:t>
      </w:r>
      <w:r w:rsidR="00A4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A03" w:rsidRPr="00A46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сходы</w:t>
      </w:r>
      <w:r w:rsidR="00A46A03" w:rsidRPr="00A4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104</w:t>
      </w:r>
      <w:r w:rsidR="00A46A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6A03" w:rsidRPr="00A46A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6A03">
        <w:rPr>
          <w:rFonts w:ascii="Times New Roman" w:eastAsia="Times New Roman" w:hAnsi="Times New Roman" w:cs="Times New Roman"/>
          <w:sz w:val="28"/>
          <w:szCs w:val="28"/>
          <w:lang w:eastAsia="ru-RU"/>
        </w:rPr>
        <w:t>3 тыс.</w:t>
      </w:r>
      <w:r w:rsidR="00A46A03" w:rsidRPr="00A4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46A03" w:rsidRDefault="00A46A03" w:rsidP="00A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A03" w:rsidRDefault="00A46A03" w:rsidP="00A4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«Организационные мероприятия»:</w:t>
      </w:r>
    </w:p>
    <w:p w:rsidR="00A46A03" w:rsidRDefault="00A46A03" w:rsidP="00A46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4E2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утверждены Представительным Собранием Курского района Регламент и изменения к нему;</w:t>
      </w:r>
    </w:p>
    <w:p w:rsidR="004E2CC9" w:rsidRDefault="004E2CC9" w:rsidP="00A46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разработана номенклатура дел Ревизионной комиссии;</w:t>
      </w:r>
    </w:p>
    <w:p w:rsidR="004E2CC9" w:rsidRDefault="004E2CC9" w:rsidP="00A46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электронном виде сформирован и ведется архив Ревизионной комиссии;</w:t>
      </w:r>
    </w:p>
    <w:p w:rsidR="004E2CC9" w:rsidRDefault="004E2CC9" w:rsidP="00A46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подготовлено и направлено </w:t>
      </w:r>
      <w:r w:rsidR="005C0F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10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 w:rsidR="0041103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вопросам деятельности;</w:t>
      </w:r>
    </w:p>
    <w:p w:rsidR="004E2CC9" w:rsidRDefault="004E2CC9" w:rsidP="00A46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получено 43 входящих документа.</w:t>
      </w: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E2CC9" w:rsidRDefault="004E2CC9" w:rsidP="004E2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/Маркин А.А./</w:t>
      </w:r>
    </w:p>
    <w:sectPr w:rsidR="004E2CC9" w:rsidSect="00A5482E">
      <w:headerReference w:type="default" r:id="rId7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92" w:rsidRDefault="00052C92" w:rsidP="00F00DBF">
      <w:pPr>
        <w:spacing w:after="0" w:line="240" w:lineRule="auto"/>
      </w:pPr>
      <w:r>
        <w:separator/>
      </w:r>
    </w:p>
  </w:endnote>
  <w:endnote w:type="continuationSeparator" w:id="1">
    <w:p w:rsidR="00052C92" w:rsidRDefault="00052C92" w:rsidP="00F0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92" w:rsidRDefault="00052C92" w:rsidP="00F00DBF">
      <w:pPr>
        <w:spacing w:after="0" w:line="240" w:lineRule="auto"/>
      </w:pPr>
      <w:r>
        <w:separator/>
      </w:r>
    </w:p>
  </w:footnote>
  <w:footnote w:type="continuationSeparator" w:id="1">
    <w:p w:rsidR="00052C92" w:rsidRDefault="00052C92" w:rsidP="00F0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5594"/>
      <w:docPartObj>
        <w:docPartGallery w:val="Page Numbers (Top of Page)"/>
        <w:docPartUnique/>
      </w:docPartObj>
    </w:sdtPr>
    <w:sdtContent>
      <w:p w:rsidR="00F00DBF" w:rsidRDefault="006C4B74" w:rsidP="00F00DBF">
        <w:pPr>
          <w:pStyle w:val="a6"/>
          <w:jc w:val="center"/>
        </w:pPr>
        <w:fldSimple w:instr=" PAGE   \* MERGEFORMAT ">
          <w:r w:rsidR="000243E4">
            <w:rPr>
              <w:noProof/>
            </w:rPr>
            <w:t>2</w:t>
          </w:r>
        </w:fldSimple>
      </w:p>
    </w:sdtContent>
  </w:sdt>
  <w:p w:rsidR="00F00DBF" w:rsidRDefault="00F00D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DC0"/>
    <w:rsid w:val="000243E4"/>
    <w:rsid w:val="00027BCF"/>
    <w:rsid w:val="00036286"/>
    <w:rsid w:val="00052C92"/>
    <w:rsid w:val="000B607A"/>
    <w:rsid w:val="001D7833"/>
    <w:rsid w:val="00284A57"/>
    <w:rsid w:val="002961DD"/>
    <w:rsid w:val="002F5638"/>
    <w:rsid w:val="00326A6A"/>
    <w:rsid w:val="00350DD1"/>
    <w:rsid w:val="003A788B"/>
    <w:rsid w:val="00411031"/>
    <w:rsid w:val="00452B90"/>
    <w:rsid w:val="00455BCE"/>
    <w:rsid w:val="004B21C2"/>
    <w:rsid w:val="004D0838"/>
    <w:rsid w:val="004E2CC9"/>
    <w:rsid w:val="00587AE9"/>
    <w:rsid w:val="005C0F2E"/>
    <w:rsid w:val="005D6530"/>
    <w:rsid w:val="005F5640"/>
    <w:rsid w:val="0069260B"/>
    <w:rsid w:val="006C4B74"/>
    <w:rsid w:val="0073497F"/>
    <w:rsid w:val="007B0945"/>
    <w:rsid w:val="007C6893"/>
    <w:rsid w:val="0081505D"/>
    <w:rsid w:val="008203B1"/>
    <w:rsid w:val="00886EDE"/>
    <w:rsid w:val="008C4AE1"/>
    <w:rsid w:val="008D40EB"/>
    <w:rsid w:val="008F3176"/>
    <w:rsid w:val="0092011A"/>
    <w:rsid w:val="0092583B"/>
    <w:rsid w:val="00974DC0"/>
    <w:rsid w:val="00984868"/>
    <w:rsid w:val="00A423FA"/>
    <w:rsid w:val="00A46A03"/>
    <w:rsid w:val="00A5482E"/>
    <w:rsid w:val="00A770C3"/>
    <w:rsid w:val="00AD361A"/>
    <w:rsid w:val="00AE329A"/>
    <w:rsid w:val="00B61F34"/>
    <w:rsid w:val="00B8056A"/>
    <w:rsid w:val="00BC1828"/>
    <w:rsid w:val="00BF1A3A"/>
    <w:rsid w:val="00C678A9"/>
    <w:rsid w:val="00D52BE6"/>
    <w:rsid w:val="00D6537C"/>
    <w:rsid w:val="00D954F9"/>
    <w:rsid w:val="00DA67B5"/>
    <w:rsid w:val="00DE4A35"/>
    <w:rsid w:val="00E42BD6"/>
    <w:rsid w:val="00E7548D"/>
    <w:rsid w:val="00EC2C92"/>
    <w:rsid w:val="00F00DBF"/>
    <w:rsid w:val="00F2094D"/>
    <w:rsid w:val="00F53BF6"/>
    <w:rsid w:val="00FB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40"/>
  </w:style>
  <w:style w:type="paragraph" w:styleId="1">
    <w:name w:val="heading 1"/>
    <w:basedOn w:val="a"/>
    <w:link w:val="10"/>
    <w:uiPriority w:val="9"/>
    <w:qFormat/>
    <w:rsid w:val="00452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DC0"/>
    <w:rPr>
      <w:b/>
      <w:bCs/>
    </w:rPr>
  </w:style>
  <w:style w:type="paragraph" w:styleId="a5">
    <w:name w:val="List Paragraph"/>
    <w:basedOn w:val="a"/>
    <w:uiPriority w:val="34"/>
    <w:qFormat/>
    <w:rsid w:val="00974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DBF"/>
  </w:style>
  <w:style w:type="paragraph" w:styleId="a8">
    <w:name w:val="footer"/>
    <w:basedOn w:val="a"/>
    <w:link w:val="a9"/>
    <w:uiPriority w:val="99"/>
    <w:semiHidden/>
    <w:unhideWhenUsed/>
    <w:rsid w:val="00F0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0DBF"/>
  </w:style>
  <w:style w:type="table" w:styleId="aa">
    <w:name w:val="Table Grid"/>
    <w:basedOn w:val="a1"/>
    <w:rsid w:val="0029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5638"/>
  </w:style>
  <w:style w:type="character" w:customStyle="1" w:styleId="10">
    <w:name w:val="Заголовок 1 Знак"/>
    <w:basedOn w:val="a0"/>
    <w:link w:val="1"/>
    <w:uiPriority w:val="9"/>
    <w:rsid w:val="00452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A483-A0EE-46D0-94F1-E6B093DB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2015-07-23T06:51:00Z</cp:lastPrinted>
  <dcterms:created xsi:type="dcterms:W3CDTF">2015-07-22T10:37:00Z</dcterms:created>
  <dcterms:modified xsi:type="dcterms:W3CDTF">2015-07-23T07:03:00Z</dcterms:modified>
</cp:coreProperties>
</file>