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Pr="00AE061F" w:rsidRDefault="00AE061F" w:rsidP="00AE061F">
      <w:pPr>
        <w:pStyle w:val="NoSpacing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AE061F">
        <w:rPr>
          <w:b/>
          <w:bCs/>
          <w:sz w:val="32"/>
          <w:szCs w:val="32"/>
        </w:rPr>
        <w:t>одпрограмма «Развитие</w:t>
      </w:r>
      <w:r w:rsidR="00F842D8">
        <w:rPr>
          <w:b/>
          <w:bCs/>
          <w:sz w:val="32"/>
          <w:szCs w:val="32"/>
        </w:rPr>
        <w:t xml:space="preserve"> дошкольного и</w:t>
      </w:r>
      <w:r w:rsidRPr="00AE061F">
        <w:rPr>
          <w:b/>
          <w:bCs/>
          <w:sz w:val="32"/>
          <w:szCs w:val="32"/>
        </w:rPr>
        <w:t xml:space="preserve"> общего образования</w:t>
      </w:r>
      <w:r w:rsidR="00F842D8">
        <w:rPr>
          <w:b/>
          <w:bCs/>
          <w:sz w:val="32"/>
          <w:szCs w:val="32"/>
        </w:rPr>
        <w:t xml:space="preserve"> детей</w:t>
      </w:r>
      <w:r w:rsidRPr="00AE061F">
        <w:rPr>
          <w:b/>
          <w:bCs/>
          <w:sz w:val="32"/>
          <w:szCs w:val="32"/>
        </w:rPr>
        <w:t xml:space="preserve">» </w:t>
      </w:r>
      <w:r w:rsidR="00F842D8">
        <w:rPr>
          <w:b/>
          <w:snapToGrid w:val="0"/>
          <w:sz w:val="32"/>
          <w:szCs w:val="32"/>
        </w:rPr>
        <w:t xml:space="preserve">муниципальной </w:t>
      </w:r>
      <w:r w:rsidRPr="00AE061F">
        <w:rPr>
          <w:b/>
          <w:snapToGrid w:val="0"/>
          <w:sz w:val="32"/>
          <w:szCs w:val="32"/>
        </w:rPr>
        <w:t>программы «</w:t>
      </w:r>
      <w:r w:rsidRPr="00AE061F">
        <w:rPr>
          <w:b/>
          <w:sz w:val="32"/>
          <w:szCs w:val="32"/>
        </w:rPr>
        <w:t>Развитие образования в Курском районе Курской области</w:t>
      </w:r>
      <w:r w:rsidRPr="00AE061F">
        <w:rPr>
          <w:b/>
          <w:bCs/>
          <w:sz w:val="32"/>
          <w:szCs w:val="32"/>
        </w:rPr>
        <w:t>»</w:t>
      </w:r>
      <w:r w:rsidR="00F842D8">
        <w:rPr>
          <w:b/>
          <w:sz w:val="32"/>
          <w:szCs w:val="32"/>
        </w:rPr>
        <w:t xml:space="preserve"> на 2015-2019</w:t>
      </w:r>
      <w:r w:rsidRPr="00AE061F">
        <w:rPr>
          <w:b/>
          <w:sz w:val="32"/>
          <w:szCs w:val="32"/>
        </w:rPr>
        <w:t xml:space="preserve"> годы</w:t>
      </w: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AE061F" w:rsidRDefault="00AE061F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80D1A" w:rsidRDefault="00D80D1A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E061F" w:rsidRDefault="00AE061F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D54B2" w:rsidRDefault="009D54B2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E061F" w:rsidRPr="00AD7BF7" w:rsidRDefault="00AE061F" w:rsidP="00AE061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E061F" w:rsidRPr="00643C7F" w:rsidRDefault="00AE061F" w:rsidP="00AE0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7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E061F" w:rsidRPr="00B06162" w:rsidRDefault="00AE061F" w:rsidP="00AE061F">
      <w:pPr>
        <w:pStyle w:val="NoSpacing1"/>
        <w:jc w:val="center"/>
        <w:rPr>
          <w:bCs/>
          <w:sz w:val="28"/>
          <w:szCs w:val="28"/>
        </w:rPr>
      </w:pPr>
      <w:r w:rsidRPr="00AE061F">
        <w:rPr>
          <w:b/>
          <w:bCs/>
          <w:sz w:val="28"/>
          <w:szCs w:val="28"/>
        </w:rPr>
        <w:t xml:space="preserve">подпрограммы «Развитие </w:t>
      </w:r>
      <w:r w:rsidR="00F842D8">
        <w:rPr>
          <w:b/>
          <w:bCs/>
          <w:sz w:val="28"/>
          <w:szCs w:val="28"/>
        </w:rPr>
        <w:t xml:space="preserve">дошкольного и </w:t>
      </w:r>
      <w:r w:rsidRPr="00AE061F">
        <w:rPr>
          <w:b/>
          <w:bCs/>
          <w:sz w:val="28"/>
          <w:szCs w:val="28"/>
        </w:rPr>
        <w:t>общего образования</w:t>
      </w:r>
      <w:r w:rsidR="00F842D8">
        <w:rPr>
          <w:b/>
          <w:bCs/>
          <w:sz w:val="28"/>
          <w:szCs w:val="28"/>
        </w:rPr>
        <w:t xml:space="preserve"> детей</w:t>
      </w:r>
      <w:r w:rsidRPr="00AE061F">
        <w:rPr>
          <w:b/>
          <w:bCs/>
          <w:sz w:val="28"/>
          <w:szCs w:val="28"/>
        </w:rPr>
        <w:t xml:space="preserve">» </w:t>
      </w:r>
      <w:r w:rsidR="00F842D8">
        <w:rPr>
          <w:b/>
          <w:snapToGrid w:val="0"/>
          <w:sz w:val="28"/>
          <w:szCs w:val="28"/>
        </w:rPr>
        <w:t>муниципальной</w:t>
      </w:r>
      <w:r w:rsidRPr="00AE061F">
        <w:rPr>
          <w:b/>
          <w:snapToGrid w:val="0"/>
          <w:sz w:val="28"/>
          <w:szCs w:val="28"/>
        </w:rPr>
        <w:t xml:space="preserve"> программы «</w:t>
      </w:r>
      <w:r w:rsidRPr="00AE061F">
        <w:rPr>
          <w:b/>
          <w:sz w:val="28"/>
          <w:szCs w:val="28"/>
        </w:rPr>
        <w:t>Развитие образования в Курско</w:t>
      </w:r>
      <w:r w:rsidR="00F842D8">
        <w:rPr>
          <w:b/>
          <w:sz w:val="28"/>
          <w:szCs w:val="28"/>
        </w:rPr>
        <w:t>м районе Курской области на 2015-2019</w:t>
      </w:r>
      <w:r w:rsidRPr="00AE061F">
        <w:rPr>
          <w:b/>
          <w:sz w:val="28"/>
          <w:szCs w:val="28"/>
        </w:rPr>
        <w:t xml:space="preserve"> годы</w:t>
      </w:r>
      <w:r w:rsidR="000E0817">
        <w:rPr>
          <w:sz w:val="28"/>
          <w:szCs w:val="28"/>
        </w:rPr>
        <w:t>»</w:t>
      </w:r>
    </w:p>
    <w:p w:rsidR="00AE061F" w:rsidRPr="00643C7F" w:rsidRDefault="00AE061F" w:rsidP="00AE06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44"/>
        <w:gridCol w:w="6662"/>
      </w:tblGrid>
      <w:tr w:rsidR="00AE061F" w:rsidTr="009D54B2">
        <w:tc>
          <w:tcPr>
            <w:tcW w:w="3544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AE061F" w:rsidRDefault="00811F4C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>правление по делам образования и здравоохранения Администрации Курского района Курской области</w:t>
            </w:r>
          </w:p>
        </w:tc>
      </w:tr>
      <w:tr w:rsidR="00AE061F" w:rsidTr="009D54B2">
        <w:tc>
          <w:tcPr>
            <w:tcW w:w="3544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62" w:type="dxa"/>
          </w:tcPr>
          <w:p w:rsidR="00F842D8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D8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учреждения Курского района Курской области;</w:t>
            </w:r>
          </w:p>
          <w:p w:rsidR="00AE061F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общеобразовательные учреждения Курского района Курской области;</w:t>
            </w:r>
          </w:p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по делам образования и здравоохранения Администрации Курского района Курской области;</w:t>
            </w:r>
          </w:p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«Методический кабинет дополнительного педагогического образования» Курского района Курской области</w:t>
            </w:r>
          </w:p>
        </w:tc>
      </w:tr>
      <w:tr w:rsidR="00AE061F" w:rsidTr="009D54B2">
        <w:tc>
          <w:tcPr>
            <w:tcW w:w="3544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662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E061F" w:rsidTr="009D54B2">
        <w:tc>
          <w:tcPr>
            <w:tcW w:w="3544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62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4C8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механизмов формирования и реализации современных моделей </w:t>
            </w:r>
            <w:r w:rsidR="00F81CF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и </w:t>
            </w:r>
            <w:r w:rsidR="000F4C8C">
              <w:rPr>
                <w:rFonts w:ascii="Times New Roman" w:hAnsi="Times New Roman" w:cs="Times New Roman"/>
                <w:sz w:val="28"/>
                <w:szCs w:val="28"/>
              </w:rPr>
              <w:t>общего образования, обеспечивающих равные возможности для получения качественного образования в соответствии с требованиями инновационного развития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1D6">
              <w:rPr>
                <w:rFonts w:ascii="Times New Roman" w:hAnsi="Times New Roman" w:cs="Times New Roman"/>
                <w:sz w:val="28"/>
                <w:szCs w:val="28"/>
              </w:rPr>
              <w:t>поддержка устойчивого развития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7631D6">
              <w:rPr>
                <w:rFonts w:ascii="Times New Roman" w:hAnsi="Times New Roman" w:cs="Times New Roman"/>
                <w:sz w:val="28"/>
                <w:szCs w:val="28"/>
              </w:rPr>
              <w:t>уровня информированности потребителей образовательных услуг</w:t>
            </w:r>
            <w:r w:rsidR="00F84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42D8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объективной информацией о качестве </w:t>
            </w:r>
            <w:r w:rsidR="00D94BE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и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для принятия управленческих решений на разных уровнях управления образованием</w:t>
            </w:r>
          </w:p>
        </w:tc>
      </w:tr>
      <w:tr w:rsidR="00AE061F" w:rsidTr="009D54B2">
        <w:tc>
          <w:tcPr>
            <w:tcW w:w="3544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243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образовательных программ в системе </w:t>
            </w:r>
            <w:r w:rsidR="00F842D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и </w:t>
            </w:r>
            <w:r w:rsidR="005F2243">
              <w:rPr>
                <w:rFonts w:ascii="Times New Roman" w:hAnsi="Times New Roman" w:cs="Times New Roman"/>
                <w:sz w:val="28"/>
                <w:szCs w:val="28"/>
              </w:rPr>
              <w:t>общего образования детей, направленная на достижение современного качества учебных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1F" w:rsidRPr="00AB6D5C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243">
              <w:rPr>
                <w:rFonts w:ascii="Times New Roman" w:hAnsi="Times New Roman" w:cs="Times New Roman"/>
                <w:sz w:val="28"/>
                <w:szCs w:val="28"/>
              </w:rPr>
              <w:t>разработка эффективных моделей педагогического сопровождения талантливых детей, детей с ограниченными возможностями</w:t>
            </w:r>
            <w:r w:rsidR="007C1BD5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с целью их оптимальной социальной адаптации и интеграции в общество</w:t>
            </w:r>
          </w:p>
        </w:tc>
      </w:tr>
      <w:tr w:rsidR="00AE061F" w:rsidTr="009D54B2">
        <w:tc>
          <w:tcPr>
            <w:tcW w:w="3544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подпрограммы</w:t>
            </w:r>
          </w:p>
        </w:tc>
        <w:tc>
          <w:tcPr>
            <w:tcW w:w="6662" w:type="dxa"/>
          </w:tcPr>
          <w:p w:rsidR="00F842D8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8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2D8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(отношение </w:t>
            </w:r>
            <w:r w:rsidR="00F8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  <w:proofErr w:type="gramStart"/>
            <w:r w:rsidR="00F842D8">
              <w:rPr>
                <w:rFonts w:ascii="Times New Roman" w:hAnsi="Times New Roman" w:cs="Times New Roman"/>
                <w:sz w:val="28"/>
                <w:szCs w:val="28"/>
              </w:rPr>
              <w:t>),%;</w:t>
            </w:r>
            <w:proofErr w:type="gramEnd"/>
          </w:p>
          <w:p w:rsidR="00F842D8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детей, охваченных дошкольным образованием в дошкольных образовательных учреждениях;</w:t>
            </w:r>
          </w:p>
          <w:p w:rsidR="00AE061F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1BD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население в возрасте 5-18,%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1BD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</w:t>
            </w:r>
            <w:proofErr w:type="gramStart"/>
            <w:r w:rsidR="007C1BD5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1BD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</w:t>
            </w:r>
            <w:r w:rsidR="00591CC7">
              <w:rPr>
                <w:rFonts w:ascii="Times New Roman" w:hAnsi="Times New Roman" w:cs="Times New Roman"/>
                <w:sz w:val="28"/>
                <w:szCs w:val="28"/>
              </w:rPr>
              <w:t>требованиями, в общей численности обучающихся</w:t>
            </w:r>
            <w:proofErr w:type="gramStart"/>
            <w:r w:rsidR="00591CC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E061F" w:rsidRPr="00591CC7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обучающихся, </w:t>
            </w:r>
            <w:r w:rsidR="00591CC7">
              <w:rPr>
                <w:rFonts w:ascii="Times New Roman" w:hAnsi="Times New Roman" w:cs="Times New Roman"/>
                <w:sz w:val="28"/>
                <w:szCs w:val="28"/>
              </w:rPr>
              <w:t>принявших участие в районных и областных массовых мероприятиях</w:t>
            </w:r>
            <w:proofErr w:type="gramEnd"/>
          </w:p>
        </w:tc>
      </w:tr>
      <w:tr w:rsidR="00AE061F" w:rsidTr="009D54B2">
        <w:tc>
          <w:tcPr>
            <w:tcW w:w="3544" w:type="dxa"/>
          </w:tcPr>
          <w:p w:rsidR="00AE061F" w:rsidRPr="00643C7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61F" w:rsidRDefault="006826B6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один этап в течение </w:t>
            </w:r>
            <w:r w:rsidR="00F842D8"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E061F" w:rsidTr="009D54B2">
        <w:tc>
          <w:tcPr>
            <w:tcW w:w="3544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6826B6" w:rsidRDefault="006826B6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бюджета,</w:t>
            </w:r>
            <w:r w:rsidR="00A31A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бюджета, бюджета Курского района Курской области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 xml:space="preserve"> и внебюджетных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6B6" w:rsidRDefault="006826B6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234" w:rsidRDefault="006826B6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</w:t>
            </w:r>
            <w:r w:rsidR="00B74C8D" w:rsidRPr="000962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  <w:r w:rsidR="00B74C8D" w:rsidRPr="00096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74C8D" w:rsidRPr="000962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 w:rsidR="00F84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дошкольного и </w:t>
            </w:r>
            <w:r w:rsidR="00B74C8D" w:rsidRPr="00096234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образования</w:t>
            </w:r>
            <w:r w:rsidR="00F84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r w:rsidR="00B74C8D" w:rsidRPr="000962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0E081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</w:t>
            </w:r>
            <w:r w:rsidR="00B74C8D" w:rsidRPr="000962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программы «</w:t>
            </w:r>
            <w:r w:rsidR="00B74C8D" w:rsidRPr="00096234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Курско</w:t>
            </w:r>
            <w:r w:rsidR="00F842D8">
              <w:rPr>
                <w:rFonts w:ascii="Times New Roman" w:hAnsi="Times New Roman" w:cs="Times New Roman"/>
                <w:sz w:val="28"/>
                <w:szCs w:val="28"/>
              </w:rPr>
              <w:t>м районе Курской области на 2015</w:t>
            </w:r>
            <w:r w:rsidR="00B74C8D" w:rsidRPr="0009623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842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4C8D" w:rsidRPr="00B74C8D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составляет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 xml:space="preserve">1 028 959 145,00 </w:t>
            </w:r>
            <w:r w:rsidR="00096234" w:rsidRPr="0009623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096234">
              <w:rPr>
                <w:sz w:val="28"/>
                <w:szCs w:val="28"/>
              </w:rPr>
              <w:t xml:space="preserve">. </w:t>
            </w:r>
            <w:r w:rsidR="0009623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 подпрограммы</w:t>
            </w:r>
            <w:r w:rsidR="00096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6234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826B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340 907 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3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6234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826B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309 443 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3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6234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826B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257 732 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3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842D8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62 073 028,00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74C8D" w:rsidRPr="00F842D8" w:rsidRDefault="00F842D8" w:rsidP="009D54B2">
            <w:pPr>
              <w:pStyle w:val="NoSpacing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</w:t>
            </w:r>
            <w:r w:rsidR="001F52AB">
              <w:rPr>
                <w:bCs/>
                <w:sz w:val="28"/>
                <w:szCs w:val="28"/>
              </w:rPr>
              <w:t xml:space="preserve"> </w:t>
            </w:r>
            <w:r w:rsidR="00153363">
              <w:rPr>
                <w:bCs/>
                <w:sz w:val="28"/>
                <w:szCs w:val="28"/>
              </w:rPr>
              <w:t>58 803 028,00</w:t>
            </w:r>
            <w:r w:rsidR="00811F4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</w:t>
            </w:r>
          </w:p>
          <w:p w:rsidR="00AE061F" w:rsidRDefault="006826B6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бюджета Курского района Курской области на реализацию мероприятий подпрограммы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 xml:space="preserve">288 137 536,00 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AE061F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29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 xml:space="preserve"> 76 729 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E061F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29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45 265 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E061F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29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45 265 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826B6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62 073 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842D8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58 803 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="001533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C4B46" w:rsidRDefault="006826B6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областного бюджета на реализацию мероприятий подпрограммы составляет</w:t>
            </w:r>
            <w:r w:rsidR="00F20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 xml:space="preserve">740 821 609,00 </w:t>
            </w:r>
            <w:r w:rsidR="00CC4B46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CC4B46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C4B4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>264 177 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B4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C4B46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2072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>264 177 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B4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C4B46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2072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 xml:space="preserve"> 212 466 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B4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C4B46" w:rsidRDefault="00F842D8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842D8" w:rsidRDefault="00F842D8" w:rsidP="00C6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F72A2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5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1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E061F" w:rsidTr="009D54B2">
        <w:tc>
          <w:tcPr>
            <w:tcW w:w="3544" w:type="dxa"/>
          </w:tcPr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600143" w:rsidRDefault="00AE061F" w:rsidP="0060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0143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ающихся в школе) на 75,5</w:t>
            </w:r>
            <w:r w:rsidR="00F72A26">
              <w:rPr>
                <w:rFonts w:ascii="Times New Roman" w:hAnsi="Times New Roman" w:cs="Times New Roman"/>
                <w:sz w:val="28"/>
                <w:szCs w:val="28"/>
              </w:rPr>
              <w:t>% (с 24,5% в 2015г. до 100</w:t>
            </w:r>
            <w:r w:rsidR="00600143">
              <w:rPr>
                <w:rFonts w:ascii="Times New Roman" w:hAnsi="Times New Roman" w:cs="Times New Roman"/>
                <w:sz w:val="28"/>
                <w:szCs w:val="28"/>
              </w:rPr>
              <w:t>% в 2019г.);</w:t>
            </w:r>
          </w:p>
          <w:p w:rsidR="00600143" w:rsidRDefault="00600143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детей, охваченных дошкольным образованием в дошкольных образовательных учрежден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иях на 36</w:t>
            </w:r>
            <w:r w:rsidR="00F72A26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2273C">
              <w:rPr>
                <w:rFonts w:ascii="Times New Roman" w:hAnsi="Times New Roman" w:cs="Times New Roman"/>
                <w:sz w:val="28"/>
                <w:szCs w:val="28"/>
              </w:rPr>
              <w:t>с 34</w:t>
            </w:r>
            <w:r w:rsidR="00F72A26">
              <w:rPr>
                <w:rFonts w:ascii="Times New Roman" w:hAnsi="Times New Roman" w:cs="Times New Roman"/>
                <w:sz w:val="28"/>
                <w:szCs w:val="28"/>
              </w:rPr>
              <w:t>% в 2015г. до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 2019г.)</w:t>
            </w:r>
          </w:p>
          <w:p w:rsidR="00AE061F" w:rsidRDefault="00600143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населения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5-18 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лет на 1,5</w:t>
            </w:r>
            <w:r w:rsidR="0042273C">
              <w:rPr>
                <w:rFonts w:ascii="Times New Roman" w:hAnsi="Times New Roman" w:cs="Times New Roman"/>
                <w:sz w:val="28"/>
                <w:szCs w:val="28"/>
              </w:rPr>
              <w:t>% (с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 2015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 xml:space="preserve">г. до </w:t>
            </w:r>
            <w:r w:rsidR="00F72A26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 2019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817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>снижение показателя «отношение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ми ЕГЭ» на 0,2</w:t>
            </w:r>
            <w:r w:rsidR="0042273C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proofErr w:type="gramStart"/>
            <w:r w:rsidR="004227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2273C">
              <w:rPr>
                <w:rFonts w:ascii="Times New Roman" w:hAnsi="Times New Roman" w:cs="Times New Roman"/>
                <w:sz w:val="28"/>
                <w:szCs w:val="28"/>
              </w:rPr>
              <w:t xml:space="preserve"> 1,6</w:t>
            </w:r>
            <w:r w:rsidR="00600143">
              <w:rPr>
                <w:rFonts w:ascii="Times New Roman" w:hAnsi="Times New Roman" w:cs="Times New Roman"/>
                <w:sz w:val="28"/>
                <w:szCs w:val="28"/>
              </w:rPr>
              <w:t>% в 2015</w:t>
            </w:r>
            <w:r w:rsidR="0042273C">
              <w:rPr>
                <w:rFonts w:ascii="Times New Roman" w:hAnsi="Times New Roman" w:cs="Times New Roman"/>
                <w:sz w:val="28"/>
                <w:szCs w:val="28"/>
              </w:rPr>
              <w:t>г. до 1,4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>% в 2</w:t>
            </w:r>
            <w:r w:rsidR="00600143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  <w:p w:rsidR="00AE061F" w:rsidRDefault="000E0817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811F4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2</w:t>
            </w:r>
            <w:r w:rsidR="0042273C">
              <w:rPr>
                <w:rFonts w:ascii="Times New Roman" w:hAnsi="Times New Roman" w:cs="Times New Roman"/>
                <w:sz w:val="28"/>
                <w:szCs w:val="28"/>
              </w:rPr>
              <w:t>% (с 98</w:t>
            </w:r>
            <w:r w:rsidR="00600143">
              <w:rPr>
                <w:rFonts w:ascii="Times New Roman" w:hAnsi="Times New Roman" w:cs="Times New Roman"/>
                <w:sz w:val="28"/>
                <w:szCs w:val="28"/>
              </w:rPr>
              <w:t>% в 2015г. и доведение до 100%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r w:rsidR="00AE06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1F" w:rsidRDefault="00AE061F" w:rsidP="009D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обучающихся, принявших участие в районных и областных массовых </w:t>
            </w:r>
            <w:r w:rsidR="00811F4C">
              <w:rPr>
                <w:rFonts w:ascii="Times New Roman" w:hAnsi="Times New Roman" w:cs="Times New Roman"/>
                <w:sz w:val="28"/>
                <w:szCs w:val="28"/>
              </w:rPr>
              <w:t>мероприятиях на 4</w:t>
            </w:r>
            <w:r w:rsidR="0042273C">
              <w:rPr>
                <w:rFonts w:ascii="Times New Roman" w:hAnsi="Times New Roman" w:cs="Times New Roman"/>
                <w:sz w:val="28"/>
                <w:szCs w:val="28"/>
              </w:rPr>
              <w:t>% (с 90% в 2015г. до 94</w:t>
            </w:r>
            <w:r w:rsidR="00600143">
              <w:rPr>
                <w:rFonts w:ascii="Times New Roman" w:hAnsi="Times New Roman" w:cs="Times New Roman"/>
                <w:sz w:val="28"/>
                <w:szCs w:val="28"/>
              </w:rPr>
              <w:t>% в 2019</w:t>
            </w:r>
            <w:r w:rsidR="000E0817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proofErr w:type="gramEnd"/>
          </w:p>
        </w:tc>
      </w:tr>
    </w:tbl>
    <w:p w:rsidR="00C6388B" w:rsidRDefault="00C6388B" w:rsidP="00AE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61F" w:rsidRPr="00C6388B" w:rsidRDefault="009D54B2" w:rsidP="009D54B2">
      <w:pPr>
        <w:pStyle w:val="a4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C6388B" w:rsidRPr="0006121F">
        <w:rPr>
          <w:rFonts w:ascii="Times New Roman" w:hAnsi="Times New Roman"/>
          <w:b/>
          <w:sz w:val="28"/>
          <w:szCs w:val="28"/>
        </w:rPr>
        <w:t xml:space="preserve">Характеристика сферы </w:t>
      </w:r>
      <w:r w:rsidR="000E0817">
        <w:rPr>
          <w:rFonts w:ascii="Times New Roman" w:hAnsi="Times New Roman"/>
          <w:b/>
          <w:sz w:val="28"/>
          <w:szCs w:val="28"/>
        </w:rPr>
        <w:t xml:space="preserve">реализации подпрограммы, </w:t>
      </w:r>
      <w:r w:rsidR="00C6388B" w:rsidRPr="0006121F">
        <w:rPr>
          <w:rFonts w:ascii="Times New Roman" w:hAnsi="Times New Roman"/>
          <w:b/>
          <w:sz w:val="28"/>
          <w:szCs w:val="28"/>
        </w:rPr>
        <w:t>описание основных проблем в указанной сфере и прогноз ее развития</w:t>
      </w:r>
      <w:r w:rsidR="00AE061F" w:rsidRPr="00C6388B">
        <w:rPr>
          <w:rFonts w:ascii="Times New Roman" w:hAnsi="Times New Roman"/>
          <w:b/>
          <w:sz w:val="28"/>
          <w:szCs w:val="28"/>
        </w:rPr>
        <w:t>.</w:t>
      </w:r>
    </w:p>
    <w:p w:rsidR="00AE061F" w:rsidRDefault="00AE061F" w:rsidP="009D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1F" w:rsidRDefault="00AE061F" w:rsidP="00A24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16">
        <w:rPr>
          <w:rFonts w:ascii="Times New Roman" w:eastAsia="Times New Roman" w:hAnsi="Times New Roman" w:cs="Times New Roman"/>
          <w:sz w:val="28"/>
          <w:szCs w:val="28"/>
        </w:rPr>
        <w:t>Возможность получения качественного</w:t>
      </w:r>
      <w:r w:rsidR="001D61B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и общего</w:t>
      </w:r>
      <w:r w:rsidRPr="007B011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продолжает оставаться  одной из наиболее важных жизненных ценностей граждан, решающим фактором социальной справедливости и политической стабильности. Администрацией </w:t>
      </w:r>
      <w:r w:rsidRPr="007B0116">
        <w:rPr>
          <w:rFonts w:ascii="Times New Roman" w:hAnsi="Times New Roman" w:cs="Times New Roman"/>
          <w:sz w:val="28"/>
          <w:szCs w:val="28"/>
        </w:rPr>
        <w:t>Курского</w:t>
      </w:r>
      <w:r w:rsidRPr="007B011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</w:t>
      </w:r>
      <w:r w:rsidRPr="007B0116">
        <w:rPr>
          <w:rFonts w:ascii="Times New Roman" w:hAnsi="Times New Roman" w:cs="Times New Roman"/>
          <w:sz w:val="28"/>
          <w:szCs w:val="28"/>
        </w:rPr>
        <w:t xml:space="preserve"> </w:t>
      </w:r>
      <w:r w:rsidRPr="007B0116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7B0116">
        <w:rPr>
          <w:rFonts w:ascii="Times New Roman" w:hAnsi="Times New Roman" w:cs="Times New Roman"/>
          <w:sz w:val="28"/>
          <w:szCs w:val="28"/>
        </w:rPr>
        <w:t xml:space="preserve"> по делам образования и здравоохранения</w:t>
      </w:r>
      <w:r w:rsidR="000E0817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Pr="007B0116">
        <w:rPr>
          <w:rFonts w:ascii="Times New Roman" w:hAnsi="Times New Roman" w:cs="Times New Roman"/>
          <w:sz w:val="28"/>
          <w:szCs w:val="28"/>
        </w:rPr>
        <w:t xml:space="preserve"> и</w:t>
      </w:r>
      <w:r w:rsidRPr="007B0116">
        <w:rPr>
          <w:rFonts w:ascii="Times New Roman" w:eastAsia="Times New Roman" w:hAnsi="Times New Roman" w:cs="Times New Roman"/>
          <w:sz w:val="28"/>
          <w:szCs w:val="28"/>
        </w:rPr>
        <w:t xml:space="preserve">  учреждениями образования </w:t>
      </w:r>
      <w:r w:rsidR="000E0817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7B011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000A7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7B0116">
        <w:rPr>
          <w:rFonts w:ascii="Times New Roman" w:eastAsia="Times New Roman" w:hAnsi="Times New Roman" w:cs="Times New Roman"/>
          <w:sz w:val="28"/>
          <w:szCs w:val="28"/>
        </w:rPr>
        <w:t xml:space="preserve"> определена главная стратегическая цель в сфере образования – повышение доступности качественного образования, соответствующего требованиям развития экономики и современным потребностям общества. 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</w:t>
      </w:r>
      <w:r>
        <w:rPr>
          <w:rFonts w:ascii="Times New Roman" w:hAnsi="Times New Roman" w:cs="Times New Roman"/>
          <w:sz w:val="28"/>
          <w:szCs w:val="28"/>
        </w:rPr>
        <w:t>ности, языка, пола, вероисповеда</w:t>
      </w:r>
      <w:r w:rsidRPr="0006121F">
        <w:rPr>
          <w:rFonts w:ascii="Times New Roman" w:hAnsi="Times New Roman" w:cs="Times New Roman"/>
          <w:sz w:val="28"/>
          <w:szCs w:val="28"/>
        </w:rPr>
        <w:t>ния. Предназначение дошкольного образования на современном этапе состоит в развитии базовых способностей личности, ее социальных и культурных навыков, основ экологически целесообразного поведения, здорового образа жизни.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– это </w:t>
      </w:r>
      <w:r w:rsidRPr="0006121F">
        <w:rPr>
          <w:rFonts w:ascii="Times New Roman" w:hAnsi="Times New Roman" w:cs="Times New Roman"/>
          <w:sz w:val="28"/>
          <w:szCs w:val="28"/>
        </w:rPr>
        <w:t xml:space="preserve">6 детских садов </w:t>
      </w:r>
      <w:r>
        <w:rPr>
          <w:rFonts w:ascii="Times New Roman" w:hAnsi="Times New Roman" w:cs="Times New Roman"/>
          <w:sz w:val="28"/>
          <w:szCs w:val="28"/>
        </w:rPr>
        <w:t>и одна дошкольная</w:t>
      </w:r>
      <w:r w:rsidRPr="0006121F">
        <w:rPr>
          <w:rFonts w:ascii="Times New Roman" w:hAnsi="Times New Roman" w:cs="Times New Roman"/>
          <w:sz w:val="28"/>
          <w:szCs w:val="28"/>
        </w:rPr>
        <w:t xml:space="preserve"> ступень, в кото</w:t>
      </w:r>
      <w:r>
        <w:rPr>
          <w:rFonts w:ascii="Times New Roman" w:hAnsi="Times New Roman" w:cs="Times New Roman"/>
          <w:sz w:val="28"/>
          <w:szCs w:val="28"/>
        </w:rPr>
        <w:t>рых воспитывается и обучается 42</w:t>
      </w:r>
      <w:r w:rsidRPr="0006121F">
        <w:rPr>
          <w:rFonts w:ascii="Times New Roman" w:hAnsi="Times New Roman" w:cs="Times New Roman"/>
          <w:sz w:val="28"/>
          <w:szCs w:val="28"/>
        </w:rPr>
        <w:t>0 детей.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Курского района Курской области проводиться р</w:t>
      </w:r>
      <w:r w:rsidRPr="0006121F">
        <w:rPr>
          <w:rFonts w:ascii="Times New Roman" w:hAnsi="Times New Roman" w:cs="Times New Roman"/>
          <w:sz w:val="28"/>
          <w:szCs w:val="28"/>
        </w:rPr>
        <w:t>абота по передаче 2-х детских садов, находящихся в ведомстве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муниципальную собственность, в которых</w:t>
      </w:r>
      <w:r w:rsidRPr="0006121F">
        <w:rPr>
          <w:rFonts w:ascii="Times New Roman" w:hAnsi="Times New Roman" w:cs="Times New Roman"/>
          <w:sz w:val="28"/>
          <w:szCs w:val="28"/>
        </w:rPr>
        <w:t xml:space="preserve"> воспитываются 343 ребенка.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необходимых документов по передаче планируется осуществить до 01.01.2015 года.</w:t>
      </w:r>
    </w:p>
    <w:p w:rsidR="001D61B1" w:rsidRPr="0006121F" w:rsidRDefault="003A7966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ведется работа</w:t>
      </w:r>
      <w:r w:rsidR="001D61B1" w:rsidRPr="0006121F">
        <w:rPr>
          <w:rFonts w:ascii="Times New Roman" w:hAnsi="Times New Roman" w:cs="Times New Roman"/>
          <w:sz w:val="28"/>
          <w:szCs w:val="28"/>
        </w:rPr>
        <w:t xml:space="preserve"> по открытию дошкольных ступеней на базе 4-х общеобразовательных учреждений, а именно на базе МБОУ «</w:t>
      </w:r>
      <w:proofErr w:type="spellStart"/>
      <w:r w:rsidR="001D61B1" w:rsidRPr="0006121F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1D61B1" w:rsidRPr="0006121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1D61B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на 80</w:t>
      </w:r>
      <w:r w:rsidR="001D61B1" w:rsidRPr="0006121F">
        <w:rPr>
          <w:rFonts w:ascii="Times New Roman" w:hAnsi="Times New Roman" w:cs="Times New Roman"/>
          <w:sz w:val="28"/>
          <w:szCs w:val="28"/>
        </w:rPr>
        <w:t xml:space="preserve"> мест, на базе МБОУ «</w:t>
      </w:r>
      <w:proofErr w:type="spellStart"/>
      <w:r w:rsidR="001D61B1" w:rsidRPr="0006121F">
        <w:rPr>
          <w:rFonts w:ascii="Times New Roman" w:hAnsi="Times New Roman" w:cs="Times New Roman"/>
          <w:sz w:val="28"/>
          <w:szCs w:val="28"/>
        </w:rPr>
        <w:t>Косиновская</w:t>
      </w:r>
      <w:proofErr w:type="spellEnd"/>
      <w:r w:rsidR="001D61B1" w:rsidRPr="0006121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1D61B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1D61B1" w:rsidRPr="0006121F">
        <w:rPr>
          <w:rFonts w:ascii="Times New Roman" w:hAnsi="Times New Roman" w:cs="Times New Roman"/>
          <w:sz w:val="28"/>
          <w:szCs w:val="28"/>
        </w:rPr>
        <w:t xml:space="preserve"> на 80 мест,  МБОУ «</w:t>
      </w:r>
      <w:proofErr w:type="spellStart"/>
      <w:r w:rsidR="001D61B1" w:rsidRPr="0006121F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="001D61B1" w:rsidRPr="0006121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1D61B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1D61B1" w:rsidRPr="0006121F">
        <w:rPr>
          <w:rFonts w:ascii="Times New Roman" w:hAnsi="Times New Roman" w:cs="Times New Roman"/>
          <w:sz w:val="28"/>
          <w:szCs w:val="28"/>
        </w:rPr>
        <w:t xml:space="preserve"> на </w:t>
      </w:r>
      <w:r w:rsidR="001D61B1">
        <w:rPr>
          <w:rFonts w:ascii="Times New Roman" w:hAnsi="Times New Roman" w:cs="Times New Roman"/>
          <w:sz w:val="28"/>
          <w:szCs w:val="28"/>
        </w:rPr>
        <w:t>8</w:t>
      </w:r>
      <w:r w:rsidR="001D61B1" w:rsidRPr="0006121F">
        <w:rPr>
          <w:rFonts w:ascii="Times New Roman" w:hAnsi="Times New Roman" w:cs="Times New Roman"/>
          <w:sz w:val="28"/>
          <w:szCs w:val="28"/>
        </w:rPr>
        <w:t>0 мест, на базе МБОУ «</w:t>
      </w:r>
      <w:proofErr w:type="spellStart"/>
      <w:r w:rsidR="001D61B1" w:rsidRPr="0006121F"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 w:rsidR="001D61B1" w:rsidRPr="0006121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</w:t>
      </w:r>
      <w:proofErr w:type="gramEnd"/>
      <w:r w:rsidR="001D61B1" w:rsidRPr="0006121F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1D61B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1D61B1" w:rsidRPr="0006121F">
        <w:rPr>
          <w:rFonts w:ascii="Times New Roman" w:hAnsi="Times New Roman" w:cs="Times New Roman"/>
          <w:sz w:val="28"/>
          <w:szCs w:val="28"/>
        </w:rPr>
        <w:t xml:space="preserve"> на </w:t>
      </w:r>
      <w:r w:rsidR="001D61B1">
        <w:rPr>
          <w:rFonts w:ascii="Times New Roman" w:hAnsi="Times New Roman" w:cs="Times New Roman"/>
          <w:sz w:val="28"/>
          <w:szCs w:val="28"/>
        </w:rPr>
        <w:t>3</w:t>
      </w:r>
      <w:r w:rsidR="001D61B1" w:rsidRPr="0006121F">
        <w:rPr>
          <w:rFonts w:ascii="Times New Roman" w:hAnsi="Times New Roman" w:cs="Times New Roman"/>
          <w:sz w:val="28"/>
          <w:szCs w:val="28"/>
        </w:rPr>
        <w:t>0  мест.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06121F">
        <w:rPr>
          <w:rFonts w:ascii="Times New Roman" w:hAnsi="Times New Roman" w:cs="Times New Roman"/>
          <w:sz w:val="28"/>
          <w:szCs w:val="28"/>
        </w:rPr>
        <w:t>В системе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Pr="000612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000A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06121F"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06121F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работников. 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Все муниципальные учреждения дошкольного образования имеют лицензию на образовательную деятельность.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Дошкольное образование, в соответствии с Федеральным законом от 29.12.2012г. №273 «Об образовании в Российской Федерации», является первым уровнем общего образования, что предъявляет повышенные требования к качеству образования в дошкольном образовательном учреждении.</w:t>
      </w:r>
    </w:p>
    <w:p w:rsidR="001D61B1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В Курском районе</w:t>
      </w:r>
      <w:r w:rsidR="008000A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06121F">
        <w:rPr>
          <w:rFonts w:ascii="Times New Roman" w:hAnsi="Times New Roman" w:cs="Times New Roman"/>
          <w:sz w:val="28"/>
          <w:szCs w:val="28"/>
        </w:rPr>
        <w:t xml:space="preserve"> актуальной проблемой является недостаточная обеспеченность детей дошкольного возраста местами в дошкольных образовательных учреждениях. 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lastRenderedPageBreak/>
        <w:t>Количество родившихся возросло с 464 человек в 2004 году до 634 человек в 2012 году, что обусловило рост численности детей дошкольного возраста. Расчеты показывают, что при сохранении существующих тенденций будет наблюдаться интенсивный рост рождаемости, что приведет к увеличению общей численности детей дошкольного возраста.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Несмотря на имеющиеся дошкольные образовательные учреждения и проводимую Администрацией Курского района Курской области работу по расширению сети дошкольного образования, потребность в обеспечении дошкольным образованием сохраняется.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Система дошкольного образования ориентирована на потребности населения в разнообразных услугах. Во всех функционирующих детских садах и дошкольной ступени обеспечивается развитие детей по всем основным направлениям: познавательно-речевое, художественно-эстетическое, физическое, социально-личностное. С учетом потребностей родителей режим работы учреждений, реализующих программы дошкольного образования, составляет 10,5-12 часов.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Создана база данных детей от 0 до 7 лет, проживающих на территории Курского района, которая составляет 4030 человек. Сформирована информационная база о деятельности муниципальных дошкольных образовательных учреждений.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121F">
        <w:rPr>
          <w:rFonts w:ascii="Times New Roman" w:eastAsiaTheme="minorHAnsi" w:hAnsi="Times New Roman" w:cs="Times New Roman"/>
          <w:sz w:val="28"/>
          <w:szCs w:val="28"/>
        </w:rPr>
        <w:t>Ведется определенная работа по укреплению материально-технической базы, по организации пожарной безопасности дошкольных образовательных учреждений и повышению качества  дошкольного образования.</w:t>
      </w:r>
    </w:p>
    <w:p w:rsidR="007D6B98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121F">
        <w:rPr>
          <w:rFonts w:ascii="Times New Roman" w:eastAsiaTheme="minorHAnsi" w:hAnsi="Times New Roman" w:cs="Times New Roman"/>
          <w:sz w:val="28"/>
          <w:szCs w:val="28"/>
        </w:rPr>
        <w:t xml:space="preserve">Так, в 2012 году проведен капитальный ремонт и приобретено оборудования для открытия 2 дополнительных групп в МБДОУ «Полянский детский сад» и МБДОУ «Детский сад </w:t>
      </w:r>
      <w:proofErr w:type="spellStart"/>
      <w:r w:rsidRPr="0006121F">
        <w:rPr>
          <w:rFonts w:ascii="Times New Roman" w:eastAsiaTheme="minorHAnsi" w:hAnsi="Times New Roman" w:cs="Times New Roman"/>
          <w:sz w:val="28"/>
          <w:szCs w:val="28"/>
        </w:rPr>
        <w:t>п</w:t>
      </w:r>
      <w:proofErr w:type="gramStart"/>
      <w:r w:rsidRPr="0006121F">
        <w:rPr>
          <w:rFonts w:ascii="Times New Roman" w:eastAsiaTheme="minorHAnsi" w:hAnsi="Times New Roman" w:cs="Times New Roman"/>
          <w:sz w:val="28"/>
          <w:szCs w:val="28"/>
        </w:rPr>
        <w:t>.Ч</w:t>
      </w:r>
      <w:proofErr w:type="gramEnd"/>
      <w:r w:rsidRPr="0006121F">
        <w:rPr>
          <w:rFonts w:ascii="Times New Roman" w:eastAsiaTheme="minorHAnsi" w:hAnsi="Times New Roman" w:cs="Times New Roman"/>
          <w:sz w:val="28"/>
          <w:szCs w:val="28"/>
        </w:rPr>
        <w:t>еремушки</w:t>
      </w:r>
      <w:proofErr w:type="spellEnd"/>
      <w:r w:rsidRPr="0006121F">
        <w:rPr>
          <w:rFonts w:ascii="Times New Roman" w:eastAsiaTheme="minorHAnsi" w:hAnsi="Times New Roman" w:cs="Times New Roman"/>
          <w:sz w:val="28"/>
          <w:szCs w:val="28"/>
        </w:rPr>
        <w:t xml:space="preserve">».  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21F">
        <w:rPr>
          <w:rFonts w:ascii="Times New Roman" w:eastAsia="Times New Roman" w:hAnsi="Times New Roman" w:cs="Times New Roman"/>
          <w:sz w:val="28"/>
          <w:szCs w:val="28"/>
        </w:rPr>
        <w:t>Несмотря на положительные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года</w:t>
      </w:r>
      <w:r w:rsidRPr="000612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121F">
        <w:rPr>
          <w:rFonts w:ascii="Times New Roman" w:hAnsi="Times New Roman" w:cs="Times New Roman"/>
          <w:sz w:val="28"/>
          <w:szCs w:val="28"/>
        </w:rPr>
        <w:t>значительный прогресс по показателям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06121F">
        <w:rPr>
          <w:rFonts w:ascii="Times New Roman" w:hAnsi="Times New Roman" w:cs="Times New Roman"/>
          <w:sz w:val="28"/>
          <w:szCs w:val="28"/>
        </w:rPr>
        <w:t xml:space="preserve"> образования, развития образовательной инфраструктуры на текущий момент в сфере дошкольного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достигнуты не в полном объеме</w:t>
      </w:r>
      <w:r w:rsidRPr="0006121F">
        <w:rPr>
          <w:rFonts w:ascii="Times New Roman" w:eastAsia="Times New Roman" w:hAnsi="Times New Roman" w:cs="Times New Roman"/>
          <w:sz w:val="28"/>
          <w:szCs w:val="28"/>
        </w:rPr>
        <w:t xml:space="preserve"> в сист</w:t>
      </w:r>
      <w:r>
        <w:rPr>
          <w:rFonts w:ascii="Times New Roman" w:eastAsia="Times New Roman" w:hAnsi="Times New Roman" w:cs="Times New Roman"/>
          <w:sz w:val="28"/>
          <w:szCs w:val="28"/>
        </w:rPr>
        <w:t>еме образования Курского района</w:t>
      </w:r>
      <w:r w:rsidR="008000A7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121F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</w:rPr>
        <w:t>ются проблемы, препятствующие его дошкольному</w:t>
      </w:r>
      <w:r w:rsidRPr="0006121F">
        <w:rPr>
          <w:rFonts w:ascii="Times New Roman" w:eastAsia="Times New Roman" w:hAnsi="Times New Roman" w:cs="Times New Roman"/>
          <w:sz w:val="28"/>
          <w:szCs w:val="28"/>
        </w:rPr>
        <w:t xml:space="preserve"> развитию и требующие решения программно-целевым методом. Это:</w:t>
      </w:r>
    </w:p>
    <w:p w:rsidR="001D61B1" w:rsidRPr="0006121F" w:rsidRDefault="001D61B1" w:rsidP="001D61B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6121F">
        <w:rPr>
          <w:color w:val="auto"/>
          <w:sz w:val="28"/>
          <w:szCs w:val="28"/>
        </w:rPr>
        <w:t xml:space="preserve">- дефицит мест в дошкольных образовательных организациях в условиях роста численности детского населения; </w:t>
      </w:r>
    </w:p>
    <w:p w:rsidR="001D61B1" w:rsidRPr="0006121F" w:rsidRDefault="001D61B1" w:rsidP="001D61B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6121F">
        <w:rPr>
          <w:color w:val="auto"/>
          <w:sz w:val="28"/>
          <w:szCs w:val="28"/>
        </w:rPr>
        <w:t xml:space="preserve">- недостаточный объем предложения услуг для детей по сопровождению раннего развития детей (от 0 до 3-х лет); 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21F">
        <w:rPr>
          <w:rFonts w:ascii="Times New Roman" w:eastAsia="Times New Roman" w:hAnsi="Times New Roman" w:cs="Times New Roman"/>
          <w:sz w:val="28"/>
          <w:szCs w:val="28"/>
        </w:rPr>
        <w:t>- отсутствие  современной материально-технической базы.</w:t>
      </w:r>
    </w:p>
    <w:p w:rsidR="001D61B1" w:rsidRPr="0006121F" w:rsidRDefault="001D61B1" w:rsidP="001D61B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6121F">
        <w:rPr>
          <w:color w:val="auto"/>
          <w:sz w:val="28"/>
          <w:szCs w:val="28"/>
        </w:rPr>
        <w:t xml:space="preserve">Отсутствие эффективных мер по решению этих проблем может вести к возникновению следующих </w:t>
      </w:r>
      <w:r w:rsidRPr="00A37F5E">
        <w:rPr>
          <w:color w:val="auto"/>
          <w:sz w:val="28"/>
          <w:szCs w:val="28"/>
        </w:rPr>
        <w:t>рисков</w:t>
      </w:r>
      <w:r w:rsidRPr="0006121F">
        <w:rPr>
          <w:color w:val="auto"/>
          <w:sz w:val="28"/>
          <w:szCs w:val="28"/>
        </w:rPr>
        <w:t xml:space="preserve">: </w:t>
      </w:r>
    </w:p>
    <w:p w:rsidR="001D61B1" w:rsidRPr="0006121F" w:rsidRDefault="001D61B1" w:rsidP="001D61B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6121F">
        <w:rPr>
          <w:color w:val="auto"/>
          <w:sz w:val="28"/>
          <w:szCs w:val="28"/>
        </w:rPr>
        <w:t xml:space="preserve">- ограничение доступа к качественным услугам дошкольного образования в отдельных территориях; </w:t>
      </w:r>
    </w:p>
    <w:p w:rsidR="001D61B1" w:rsidRPr="0006121F" w:rsidRDefault="001D61B1" w:rsidP="001D6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21F">
        <w:rPr>
          <w:rFonts w:ascii="Times New Roman" w:hAnsi="Times New Roman" w:cs="Times New Roman"/>
          <w:sz w:val="28"/>
          <w:szCs w:val="28"/>
        </w:rPr>
        <w:t>- неудовлетворенность населения качеством образовательных услуг.</w:t>
      </w:r>
    </w:p>
    <w:p w:rsidR="001D61B1" w:rsidRPr="007B0116" w:rsidRDefault="007D6B98" w:rsidP="007D6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D61B1" w:rsidRPr="0006121F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 о необходимости продолжения работы, направленной на решение комплекса проблем развития образования программными методами, и об актуальности этой работы.</w:t>
      </w:r>
      <w:r w:rsidR="001D61B1" w:rsidRPr="0006121F">
        <w:rPr>
          <w:rFonts w:ascii="Times New Roman" w:hAnsi="Times New Roman"/>
          <w:sz w:val="28"/>
          <w:szCs w:val="19"/>
        </w:rPr>
        <w:t xml:space="preserve"> </w:t>
      </w:r>
      <w:r w:rsidR="001D61B1" w:rsidRPr="0006121F">
        <w:rPr>
          <w:rFonts w:ascii="Times New Roman" w:hAnsi="Times New Roman" w:cs="Times New Roman"/>
          <w:sz w:val="28"/>
          <w:szCs w:val="28"/>
        </w:rPr>
        <w:t xml:space="preserve">Кроме того, программно-целевой метод предоставляет возможность более четкого </w:t>
      </w:r>
      <w:proofErr w:type="gramStart"/>
      <w:r w:rsidR="001D61B1" w:rsidRPr="000612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D61B1" w:rsidRPr="0006121F">
        <w:rPr>
          <w:rFonts w:ascii="Times New Roman" w:hAnsi="Times New Roman" w:cs="Times New Roman"/>
          <w:sz w:val="28"/>
          <w:szCs w:val="28"/>
        </w:rPr>
        <w:t xml:space="preserve"> расходованием финансов, планируемыми и полученными результатами.</w:t>
      </w:r>
    </w:p>
    <w:p w:rsidR="00600143" w:rsidRDefault="00AE061F" w:rsidP="00A24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3607"/>
          <w:spacing w:val="1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общего образования Курского района</w:t>
      </w:r>
      <w:r w:rsidR="008000A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включает 23 школы, </w:t>
      </w:r>
      <w:r w:rsidR="0019271A">
        <w:rPr>
          <w:rFonts w:ascii="Times New Roman" w:hAnsi="Times New Roman" w:cs="Times New Roman"/>
          <w:sz w:val="28"/>
          <w:szCs w:val="28"/>
        </w:rPr>
        <w:t>из них</w:t>
      </w:r>
      <w:r w:rsidR="00F81CF7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 школ  имеют филиалы.</w:t>
      </w:r>
      <w:r w:rsidRPr="000519A0">
        <w:rPr>
          <w:rFonts w:ascii="Times New Roman" w:eastAsia="Times New Roman" w:hAnsi="Times New Roman" w:cs="Times New Roman"/>
          <w:color w:val="463607"/>
          <w:spacing w:val="11"/>
          <w:sz w:val="32"/>
          <w:szCs w:val="32"/>
        </w:rPr>
        <w:t xml:space="preserve"> </w:t>
      </w:r>
    </w:p>
    <w:p w:rsidR="00AE061F" w:rsidRPr="00C01D17" w:rsidRDefault="00600143" w:rsidP="00A24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6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E061F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="008000A7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AE061F">
        <w:rPr>
          <w:rFonts w:ascii="Times New Roman" w:hAnsi="Times New Roman" w:cs="Times New Roman"/>
          <w:sz w:val="28"/>
          <w:szCs w:val="28"/>
        </w:rPr>
        <w:t>района</w:t>
      </w:r>
      <w:r w:rsidR="008000A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E061F">
        <w:rPr>
          <w:rFonts w:ascii="Times New Roman" w:hAnsi="Times New Roman" w:cs="Times New Roman"/>
          <w:sz w:val="28"/>
          <w:szCs w:val="28"/>
        </w:rPr>
        <w:t xml:space="preserve"> работает 643 педагогических и руководящих работников. </w:t>
      </w:r>
      <w:r w:rsidR="00AE061F" w:rsidRPr="00C01D17">
        <w:rPr>
          <w:rFonts w:ascii="Times New Roman" w:hAnsi="Times New Roman" w:cs="Times New Roman"/>
          <w:sz w:val="28"/>
          <w:szCs w:val="28"/>
        </w:rPr>
        <w:t>61% педагогов имеет   высшую и пе</w:t>
      </w:r>
      <w:r w:rsidR="003A7966">
        <w:rPr>
          <w:rFonts w:ascii="Times New Roman" w:hAnsi="Times New Roman" w:cs="Times New Roman"/>
          <w:sz w:val="28"/>
          <w:szCs w:val="28"/>
        </w:rPr>
        <w:t>рвую квалификационную категорию,</w:t>
      </w:r>
      <w:r w:rsidR="00AE061F" w:rsidRPr="00C01D17">
        <w:rPr>
          <w:rFonts w:ascii="Times New Roman" w:hAnsi="Times New Roman" w:cs="Times New Roman"/>
          <w:sz w:val="28"/>
          <w:szCs w:val="28"/>
        </w:rPr>
        <w:t xml:space="preserve">  1 педагог носит зва</w:t>
      </w:r>
      <w:r w:rsidR="00F81CF7">
        <w:rPr>
          <w:rFonts w:ascii="Times New Roman" w:hAnsi="Times New Roman" w:cs="Times New Roman"/>
          <w:sz w:val="28"/>
          <w:szCs w:val="28"/>
        </w:rPr>
        <w:t>ние «Заслуженный учитель РФ», 73</w:t>
      </w:r>
      <w:r w:rsidR="003A7966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AE061F" w:rsidRPr="00C01D17">
        <w:rPr>
          <w:rFonts w:ascii="Times New Roman" w:hAnsi="Times New Roman" w:cs="Times New Roman"/>
          <w:sz w:val="28"/>
          <w:szCs w:val="28"/>
        </w:rPr>
        <w:t xml:space="preserve"> имеют  Почетное звание «Почетный работник общего образования РФ», 49-награждены Почетной грамотой Министерства образования и нау</w:t>
      </w:r>
      <w:r w:rsidR="00F81CF7">
        <w:rPr>
          <w:rFonts w:ascii="Times New Roman" w:hAnsi="Times New Roman" w:cs="Times New Roman"/>
          <w:sz w:val="28"/>
          <w:szCs w:val="28"/>
        </w:rPr>
        <w:t>ки РФ, 56</w:t>
      </w:r>
      <w:r w:rsidR="003A7966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AE061F" w:rsidRPr="00C01D17">
        <w:rPr>
          <w:rFonts w:ascii="Times New Roman" w:hAnsi="Times New Roman" w:cs="Times New Roman"/>
          <w:sz w:val="28"/>
          <w:szCs w:val="28"/>
        </w:rPr>
        <w:t xml:space="preserve"> отмечены наградами Курской области в сфере образования.  </w:t>
      </w:r>
      <w:proofErr w:type="gramEnd"/>
    </w:p>
    <w:p w:rsidR="00AE061F" w:rsidRPr="00C01D17" w:rsidRDefault="00AE061F" w:rsidP="00A2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17">
        <w:rPr>
          <w:rFonts w:ascii="Times New Roman" w:hAnsi="Times New Roman" w:cs="Times New Roman"/>
          <w:sz w:val="28"/>
          <w:szCs w:val="28"/>
        </w:rPr>
        <w:t>В системе образования Курского района</w:t>
      </w:r>
      <w:r w:rsidR="008000A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C01D17">
        <w:rPr>
          <w:rFonts w:ascii="Times New Roman" w:hAnsi="Times New Roman" w:cs="Times New Roman"/>
          <w:sz w:val="28"/>
          <w:szCs w:val="28"/>
        </w:rPr>
        <w:t xml:space="preserve"> наблюдается увеличение доли педагогов в возрасте до 35 лет. Доля молодых учителей в возрасте до 35 лет, работающих в общеобразовательных учреждениях Курского района</w:t>
      </w:r>
      <w:r w:rsidR="008000A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C01D17">
        <w:rPr>
          <w:rFonts w:ascii="Times New Roman" w:hAnsi="Times New Roman" w:cs="Times New Roman"/>
          <w:sz w:val="28"/>
          <w:szCs w:val="28"/>
        </w:rPr>
        <w:t xml:space="preserve"> в 2012-2013 учебном году, в общей ч</w:t>
      </w:r>
      <w:r w:rsidR="00F81CF7">
        <w:rPr>
          <w:rFonts w:ascii="Times New Roman" w:hAnsi="Times New Roman" w:cs="Times New Roman"/>
          <w:sz w:val="28"/>
          <w:szCs w:val="28"/>
        </w:rPr>
        <w:t>исленности учителей составила 30%</w:t>
      </w:r>
      <w:r w:rsidR="00F6435B">
        <w:rPr>
          <w:rFonts w:ascii="Times New Roman" w:hAnsi="Times New Roman" w:cs="Times New Roman"/>
          <w:sz w:val="28"/>
          <w:szCs w:val="28"/>
        </w:rPr>
        <w:t>. Летом 2014</w:t>
      </w:r>
      <w:r w:rsidRPr="00C01D17">
        <w:rPr>
          <w:rFonts w:ascii="Times New Roman" w:hAnsi="Times New Roman" w:cs="Times New Roman"/>
          <w:sz w:val="28"/>
          <w:szCs w:val="28"/>
        </w:rPr>
        <w:t xml:space="preserve"> года в шк</w:t>
      </w:r>
      <w:r w:rsidR="00F81CF7">
        <w:rPr>
          <w:rFonts w:ascii="Times New Roman" w:hAnsi="Times New Roman" w:cs="Times New Roman"/>
          <w:sz w:val="28"/>
          <w:szCs w:val="28"/>
        </w:rPr>
        <w:t>о</w:t>
      </w:r>
      <w:r w:rsidR="00F6435B">
        <w:rPr>
          <w:rFonts w:ascii="Times New Roman" w:hAnsi="Times New Roman" w:cs="Times New Roman"/>
          <w:sz w:val="28"/>
          <w:szCs w:val="28"/>
        </w:rPr>
        <w:t>лы района трудоустроились еще 12</w:t>
      </w:r>
      <w:r w:rsidRPr="00C01D17">
        <w:rPr>
          <w:rFonts w:ascii="Times New Roman" w:hAnsi="Times New Roman" w:cs="Times New Roman"/>
          <w:sz w:val="28"/>
          <w:szCs w:val="28"/>
        </w:rPr>
        <w:t xml:space="preserve"> молодых учителей, из них 6 выпускников высших и средних спе</w:t>
      </w:r>
      <w:r w:rsidR="00F6435B">
        <w:rPr>
          <w:rFonts w:ascii="Times New Roman" w:hAnsi="Times New Roman" w:cs="Times New Roman"/>
          <w:sz w:val="28"/>
          <w:szCs w:val="28"/>
        </w:rPr>
        <w:t>циальных учебных заведений  2014</w:t>
      </w:r>
      <w:r w:rsidRPr="00C01D17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C01D1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01D1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01D17">
        <w:rPr>
          <w:rFonts w:ascii="Times New Roman" w:hAnsi="Times New Roman" w:cs="Times New Roman"/>
          <w:bCs/>
          <w:sz w:val="28"/>
          <w:szCs w:val="28"/>
        </w:rPr>
        <w:t xml:space="preserve">Постановлением  Администрации Курского района Курской области от 20.08.2012г. № 2100 «О порядке выплаты единовременного пособия выпускникам образовательных учреждений высшего профессионального образования, прибывшим на работу в сельские образовательные учреждения Курского района Курской области» молодым специалистам, выпускникам ВУЗов, </w:t>
      </w:r>
      <w:r w:rsidR="00091F25">
        <w:rPr>
          <w:rFonts w:ascii="Times New Roman" w:eastAsia="Times New Roman" w:hAnsi="Times New Roman" w:cs="Times New Roman"/>
          <w:sz w:val="28"/>
          <w:szCs w:val="28"/>
        </w:rPr>
        <w:t>предусмотрена выплата</w:t>
      </w:r>
      <w:r w:rsidRPr="00C01D17">
        <w:rPr>
          <w:rFonts w:ascii="Times New Roman" w:eastAsia="Times New Roman" w:hAnsi="Times New Roman" w:cs="Times New Roman"/>
          <w:sz w:val="28"/>
          <w:szCs w:val="28"/>
        </w:rPr>
        <w:t xml:space="preserve"> одноразов</w:t>
      </w:r>
      <w:r w:rsidR="00091F2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1D17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091F2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1D17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091F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17">
        <w:rPr>
          <w:rFonts w:ascii="Times New Roman" w:eastAsia="Times New Roman" w:hAnsi="Times New Roman" w:cs="Times New Roman"/>
          <w:sz w:val="28"/>
          <w:szCs w:val="28"/>
        </w:rPr>
        <w:t xml:space="preserve"> в размере 6 минимальных  должностных окладов на обзаведение хозяйством. </w:t>
      </w:r>
      <w:proofErr w:type="gramEnd"/>
    </w:p>
    <w:p w:rsidR="00AE061F" w:rsidRPr="00C6388B" w:rsidRDefault="00AE061F" w:rsidP="00A24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задач закрепления специалистов на селе, предотвращения оттока педагогических работников из отрасли в полном объеме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оказываются  следующие меры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поддержки:</w:t>
      </w:r>
      <w:r w:rsidRPr="00C01D17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 стоимости проезда к месту работы и обратно, выплата коммунальных услуг, выплата пособий на приобретение методической литературы.</w:t>
      </w:r>
    </w:p>
    <w:p w:rsidR="00AE061F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реализации муниципального комплексного проекта модернизации системы общего образования – информатизация – рассматривается сегодня как стратегическое в целях повышения качества образования и активно внедряется в школьную среду.</w:t>
      </w:r>
    </w:p>
    <w:p w:rsidR="00AE061F" w:rsidRPr="00487071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 продвижение информационных технологий осуществляется по направлениям: материально-техническое оснащение, деятельность педагогов и школьников, внедрение информационно-компьютерных технологий в управленческую деятельность. </w:t>
      </w:r>
      <w:r w:rsidRPr="00C01D17">
        <w:rPr>
          <w:rFonts w:ascii="Times New Roman" w:hAnsi="Times New Roman" w:cs="Times New Roman"/>
          <w:sz w:val="28"/>
          <w:szCs w:val="28"/>
        </w:rPr>
        <w:t>Базовые школы района имеют достаточную материально-техническую базу. На сегодняшний день в общеобразовательных учреждениях района имеется 24 типовых комплектов учебно-лабораторного оборудования, 16 кабинетов оснащены компьютерным оборудованием,</w:t>
      </w:r>
      <w:r w:rsidRPr="00C01D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D17">
        <w:rPr>
          <w:rFonts w:ascii="Times New Roman" w:hAnsi="Times New Roman" w:cs="Times New Roman"/>
          <w:sz w:val="28"/>
          <w:szCs w:val="28"/>
        </w:rPr>
        <w:t>для 17 школ приобретены интерактивные комплексы</w:t>
      </w:r>
      <w:r w:rsidRPr="00C01D17">
        <w:rPr>
          <w:rFonts w:ascii="Times New Roman" w:hAnsi="Times New Roman" w:cs="Times New Roman"/>
          <w:i/>
          <w:sz w:val="28"/>
          <w:szCs w:val="28"/>
        </w:rPr>
        <w:t>.</w:t>
      </w:r>
      <w:r w:rsidRPr="00C01D17">
        <w:rPr>
          <w:rFonts w:ascii="Times New Roman" w:hAnsi="Times New Roman" w:cs="Times New Roman"/>
          <w:sz w:val="28"/>
          <w:szCs w:val="28"/>
        </w:rPr>
        <w:t xml:space="preserve"> Так</w:t>
      </w:r>
      <w:r w:rsidR="00091F25">
        <w:rPr>
          <w:rFonts w:ascii="Times New Roman" w:hAnsi="Times New Roman" w:cs="Times New Roman"/>
          <w:sz w:val="28"/>
          <w:szCs w:val="28"/>
        </w:rPr>
        <w:t>,</w:t>
      </w:r>
      <w:r w:rsidRPr="00C01D17">
        <w:rPr>
          <w:rFonts w:ascii="Times New Roman" w:hAnsi="Times New Roman" w:cs="Times New Roman"/>
          <w:sz w:val="28"/>
          <w:szCs w:val="28"/>
        </w:rPr>
        <w:t xml:space="preserve"> в рамках комплекса мер по модернизации системы общего образования Курского района в 2012 году в школы района было поставлено 7 комплектов учебно-лабораторного оборудования, 14 комплектов  оборудования для школьных столовых, 4 школы получили спортивное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C">
        <w:rPr>
          <w:rFonts w:ascii="Times New Roman" w:hAnsi="Times New Roman" w:cs="Times New Roman"/>
          <w:sz w:val="28"/>
          <w:szCs w:val="28"/>
        </w:rPr>
        <w:t xml:space="preserve">Каждая школа получила компьютер, многофункциональное устройство и интерактивную доску. </w:t>
      </w:r>
      <w:r w:rsidR="002101D7">
        <w:rPr>
          <w:rFonts w:ascii="Times New Roman" w:hAnsi="Times New Roman" w:cs="Times New Roman"/>
          <w:sz w:val="28"/>
          <w:szCs w:val="28"/>
        </w:rPr>
        <w:t xml:space="preserve"> В 2013 году 1 школа получила учебно-производственное оборудование, 1  школа – спортивное оборудование, 1 школа оборудование для пищеблока, 17 школ – компьютерное оборудование. </w:t>
      </w:r>
      <w:r w:rsidRPr="00A4498C">
        <w:rPr>
          <w:rFonts w:ascii="Times New Roman" w:hAnsi="Times New Roman" w:cs="Times New Roman"/>
          <w:sz w:val="28"/>
          <w:szCs w:val="28"/>
        </w:rPr>
        <w:t xml:space="preserve">Благодаря чему на сегодняшний день на 1 компьютер приходится 6 </w:t>
      </w:r>
      <w:proofErr w:type="gramStart"/>
      <w:r w:rsidRPr="00A449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4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учреждения подключены к сети Интернет и обеспечены лицензионным программным обеспечением из пакета «Первая помощь», финансируемого из областного бюджета. Программа продления пакета «Первая помощь» действует ограниченное время,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предпринимать меры по приобретению лицензионного программного обеспечения за счет средств бюджета Курского района Курской области. В 23 школах при участии регионального ресурсного центра и компании «Бизнес и СОФТ» созданы и действуют официальные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-сайты.</w:t>
      </w:r>
    </w:p>
    <w:p w:rsidR="00AE061F" w:rsidRPr="008000A7" w:rsidRDefault="00AE061F" w:rsidP="00800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F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развития дистанционных технологий с </w:t>
      </w:r>
      <w:r w:rsidRPr="00FF4FE3">
        <w:rPr>
          <w:rFonts w:ascii="Times New Roman" w:hAnsi="Times New Roman" w:cs="Times New Roman"/>
          <w:sz w:val="28"/>
          <w:szCs w:val="28"/>
        </w:rPr>
        <w:t xml:space="preserve">2012 года в </w:t>
      </w:r>
      <w:r w:rsidR="000E0817">
        <w:rPr>
          <w:rFonts w:ascii="Times New Roman" w:hAnsi="Times New Roman" w:cs="Times New Roman"/>
          <w:sz w:val="28"/>
          <w:szCs w:val="28"/>
        </w:rPr>
        <w:t xml:space="preserve">Курском </w:t>
      </w:r>
      <w:r w:rsidRPr="00FF4FE3">
        <w:rPr>
          <w:rFonts w:ascii="Times New Roman" w:hAnsi="Times New Roman" w:cs="Times New Roman"/>
          <w:sz w:val="28"/>
          <w:szCs w:val="28"/>
        </w:rPr>
        <w:t>районе функционирует муниципальный центр дистанционного обучения (на базе Полевского лицея) и 2 школьных це</w:t>
      </w:r>
      <w:r>
        <w:rPr>
          <w:rFonts w:ascii="Times New Roman" w:hAnsi="Times New Roman" w:cs="Times New Roman"/>
          <w:sz w:val="28"/>
          <w:szCs w:val="28"/>
        </w:rPr>
        <w:t xml:space="preserve">нтра на базе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</w:t>
      </w:r>
      <w:r w:rsidRPr="00FF4FE3">
        <w:rPr>
          <w:rFonts w:ascii="Times New Roman" w:hAnsi="Times New Roman" w:cs="Times New Roman"/>
          <w:sz w:val="28"/>
          <w:szCs w:val="28"/>
        </w:rPr>
        <w:t>ховской</w:t>
      </w:r>
      <w:proofErr w:type="spellEnd"/>
      <w:r w:rsidRPr="00FF4FE3">
        <w:rPr>
          <w:rFonts w:ascii="Times New Roman" w:hAnsi="Times New Roman" w:cs="Times New Roman"/>
          <w:sz w:val="28"/>
          <w:szCs w:val="28"/>
        </w:rPr>
        <w:t xml:space="preserve"> средних школ. Уже на начальной стадии функционирования данных центров дистанционного обучения было охвачено 230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071">
        <w:rPr>
          <w:rFonts w:ascii="Times New Roman" w:eastAsia="Times New Roman" w:hAnsi="Times New Roman" w:cs="Times New Roman"/>
          <w:sz w:val="28"/>
          <w:szCs w:val="28"/>
        </w:rPr>
        <w:t xml:space="preserve">С целью внедрения современных информационно-коммуникационных технологий в образовательный процесс Курский филиал </w:t>
      </w:r>
      <w:proofErr w:type="spellStart"/>
      <w:r w:rsidRPr="00487071">
        <w:rPr>
          <w:rFonts w:ascii="Times New Roman" w:eastAsia="Times New Roman" w:hAnsi="Times New Roman" w:cs="Times New Roman"/>
          <w:sz w:val="28"/>
          <w:szCs w:val="28"/>
        </w:rPr>
        <w:t>Ростелекома</w:t>
      </w:r>
      <w:proofErr w:type="spellEnd"/>
      <w:r w:rsidRPr="00487071">
        <w:rPr>
          <w:rFonts w:ascii="Times New Roman" w:eastAsia="Times New Roman" w:hAnsi="Times New Roman" w:cs="Times New Roman"/>
          <w:sz w:val="28"/>
          <w:szCs w:val="28"/>
        </w:rPr>
        <w:t xml:space="preserve"> 14 образовательным учреждениям Курского района  повысил скорость доступа в сеть «Интернет» до 512 кбит/с.  Для обеспечения бесперебойной работы муниципального центра дистанционных технологий, в  МБОУ «</w:t>
      </w:r>
      <w:r w:rsidRPr="00487071">
        <w:rPr>
          <w:rFonts w:ascii="Times New Roman" w:hAnsi="Times New Roman" w:cs="Times New Roman"/>
          <w:sz w:val="28"/>
          <w:szCs w:val="28"/>
        </w:rPr>
        <w:t xml:space="preserve">Полевской лицей» скорость доступа к сети Интернет удалось повысить до 2 </w:t>
      </w:r>
      <w:proofErr w:type="spellStart"/>
      <w:r w:rsidRPr="00487071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4870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87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071">
        <w:rPr>
          <w:rFonts w:ascii="Times New Roman" w:hAnsi="Times New Roman" w:cs="Times New Roman"/>
          <w:sz w:val="28"/>
          <w:szCs w:val="28"/>
        </w:rPr>
        <w:t>.</w:t>
      </w:r>
    </w:p>
    <w:p w:rsidR="00AE061F" w:rsidRPr="00487071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071">
        <w:rPr>
          <w:rFonts w:ascii="Times New Roman" w:hAnsi="Times New Roman" w:cs="Times New Roman"/>
          <w:sz w:val="28"/>
          <w:szCs w:val="28"/>
        </w:rPr>
        <w:t>В целях обеспечения доступности качественного образования (особенно в сельской местности) является и развитие сети школьных автобусов, осуществляющих подвоз школьников к месту учебы в базовые общеобразовательные учреждения. Сегодня автобусный парк общеобразовательных учреждений Курского района насчитывает 22 единицы транспортных средств в 12 школах, обеспечивающих более 1200 школьников</w:t>
      </w:r>
      <w:r w:rsidRPr="00487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7071">
        <w:rPr>
          <w:rFonts w:ascii="Times New Roman" w:hAnsi="Times New Roman" w:cs="Times New Roman"/>
          <w:sz w:val="28"/>
          <w:szCs w:val="28"/>
        </w:rPr>
        <w:t>гарантированным бесплатным проездом к месту обучения и обратно</w:t>
      </w:r>
      <w:r w:rsidR="00F6435B">
        <w:rPr>
          <w:rFonts w:ascii="Times New Roman" w:hAnsi="Times New Roman" w:cs="Times New Roman"/>
          <w:sz w:val="28"/>
          <w:szCs w:val="28"/>
        </w:rPr>
        <w:t>.</w:t>
      </w:r>
      <w:r w:rsidRPr="00487071">
        <w:rPr>
          <w:rFonts w:ascii="Times New Roman" w:hAnsi="Times New Roman" w:cs="Times New Roman"/>
          <w:sz w:val="28"/>
          <w:szCs w:val="28"/>
        </w:rPr>
        <w:t xml:space="preserve"> Все школьные автобусы оснащены системой спутниковой навигации ГЛОНАСС.</w:t>
      </w:r>
    </w:p>
    <w:p w:rsidR="00AE061F" w:rsidRPr="0058692C" w:rsidRDefault="00AE061F" w:rsidP="00A2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2C">
        <w:rPr>
          <w:rFonts w:ascii="Times New Roman" w:eastAsia="Times New Roman" w:hAnsi="Times New Roman" w:cs="Times New Roman"/>
          <w:sz w:val="28"/>
          <w:szCs w:val="28"/>
        </w:rPr>
        <w:t>В рамках расширения общественного участия в управлении образованием во всех общеобразовательных учреждениях созданы и функционируют в соответствии с нормативными правовыми актами органы общественного самоуправления – советы школ, обладающие комплексом управленческих  полномочий.</w:t>
      </w:r>
    </w:p>
    <w:p w:rsidR="00AE061F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воспитательной работы 311 педагогов получали ежемесячное вознаграждение за выполнение функций классного руководителя.</w:t>
      </w:r>
    </w:p>
    <w:p w:rsidR="00AE061F" w:rsidRPr="00913B2E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</w:t>
      </w:r>
      <w:r w:rsidR="00F6435B">
        <w:rPr>
          <w:rFonts w:ascii="Times New Roman" w:hAnsi="Times New Roman" w:cs="Times New Roman"/>
          <w:sz w:val="28"/>
          <w:szCs w:val="28"/>
        </w:rPr>
        <w:t>гогических кадров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проведения обучающих  и проблемных семинаров, научно-практических конференций, мастер-классов для педагогов </w:t>
      </w:r>
      <w:r w:rsidR="008000A7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000A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35B" w:rsidRDefault="00F6435B" w:rsidP="00A2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AE061F" w:rsidRPr="0058692C">
        <w:rPr>
          <w:rFonts w:ascii="Times New Roman" w:hAnsi="Times New Roman" w:cs="Times New Roman"/>
          <w:sz w:val="28"/>
          <w:szCs w:val="28"/>
        </w:rPr>
        <w:t xml:space="preserve"> году курс</w:t>
      </w:r>
      <w:r w:rsidR="00A85858">
        <w:rPr>
          <w:rFonts w:ascii="Times New Roman" w:hAnsi="Times New Roman" w:cs="Times New Roman"/>
          <w:sz w:val="28"/>
          <w:szCs w:val="28"/>
        </w:rPr>
        <w:t>ы повышения квалификации прошли</w:t>
      </w:r>
      <w:r w:rsidR="00AE061F" w:rsidRPr="0058692C">
        <w:rPr>
          <w:rFonts w:ascii="Times New Roman" w:hAnsi="Times New Roman" w:cs="Times New Roman"/>
          <w:sz w:val="28"/>
          <w:szCs w:val="28"/>
        </w:rPr>
        <w:t xml:space="preserve"> 114 педагогов  </w:t>
      </w:r>
      <w:r w:rsidR="008000A7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AE061F" w:rsidRPr="0058692C">
        <w:rPr>
          <w:rFonts w:ascii="Times New Roman" w:hAnsi="Times New Roman" w:cs="Times New Roman"/>
          <w:sz w:val="28"/>
          <w:szCs w:val="28"/>
        </w:rPr>
        <w:t>района</w:t>
      </w:r>
      <w:r w:rsidR="008000A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E061F" w:rsidRPr="0058692C">
        <w:rPr>
          <w:rFonts w:ascii="Times New Roman" w:hAnsi="Times New Roman" w:cs="Times New Roman"/>
          <w:sz w:val="28"/>
          <w:szCs w:val="28"/>
        </w:rPr>
        <w:t xml:space="preserve">, в том числе 21 педагог в рамках комплекса мер по модернизации. Формированию профессиональных компетенций и росту профессионализма педагогических работников продолжают служить </w:t>
      </w:r>
      <w:proofErr w:type="spellStart"/>
      <w:r w:rsidR="00AE061F" w:rsidRPr="0058692C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AE061F" w:rsidRPr="0058692C">
        <w:rPr>
          <w:rFonts w:ascii="Times New Roman" w:hAnsi="Times New Roman" w:cs="Times New Roman"/>
          <w:sz w:val="28"/>
          <w:szCs w:val="28"/>
        </w:rPr>
        <w:t xml:space="preserve"> площадки, созданные на базе </w:t>
      </w:r>
      <w:proofErr w:type="spellStart"/>
      <w:r w:rsidR="00AE061F" w:rsidRPr="0058692C">
        <w:rPr>
          <w:rFonts w:ascii="Times New Roman" w:hAnsi="Times New Roman" w:cs="Times New Roman"/>
          <w:sz w:val="28"/>
          <w:szCs w:val="28"/>
        </w:rPr>
        <w:t>Косиновской</w:t>
      </w:r>
      <w:proofErr w:type="spellEnd"/>
      <w:r w:rsidR="00AE061F" w:rsidRPr="0058692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 </w:t>
      </w:r>
      <w:proofErr w:type="spellStart"/>
      <w:r w:rsidR="00AE061F" w:rsidRPr="0058692C">
        <w:rPr>
          <w:rFonts w:ascii="Times New Roman" w:hAnsi="Times New Roman" w:cs="Times New Roman"/>
          <w:sz w:val="28"/>
          <w:szCs w:val="28"/>
        </w:rPr>
        <w:t>Бесединской</w:t>
      </w:r>
      <w:proofErr w:type="spellEnd"/>
      <w:r w:rsidR="00AE061F" w:rsidRPr="0058692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 </w:t>
      </w:r>
    </w:p>
    <w:p w:rsidR="00F6435B" w:rsidRDefault="00F6435B" w:rsidP="00A2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5B" w:rsidRDefault="00F6435B" w:rsidP="00A2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61F" w:rsidRPr="0058692C" w:rsidRDefault="00AE061F" w:rsidP="00A2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в малокомплектных школах недостаточно интенсивно используются инновационные формы и методы обучения и воспитания.</w:t>
      </w:r>
    </w:p>
    <w:p w:rsidR="00AE061F" w:rsidRPr="008000A7" w:rsidRDefault="00AE061F" w:rsidP="00800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40">
        <w:rPr>
          <w:rFonts w:ascii="Times New Roman" w:hAnsi="Times New Roman" w:cs="Times New Roman"/>
          <w:sz w:val="28"/>
          <w:szCs w:val="28"/>
        </w:rPr>
        <w:t>Определяющее значение в вопросах сохранения здоровья детей имеет организация их питания в образовательных учреждениях.</w:t>
      </w:r>
      <w:r w:rsidRPr="00571240">
        <w:rPr>
          <w:rFonts w:ascii="Times New Roman" w:hAnsi="Times New Roman" w:cs="Times New Roman"/>
          <w:bCs/>
          <w:sz w:val="28"/>
          <w:szCs w:val="28"/>
        </w:rPr>
        <w:t xml:space="preserve"> Охват школьников района горячим питанием составил 100%.</w:t>
      </w:r>
      <w:r w:rsidRPr="0057124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71240">
        <w:rPr>
          <w:rFonts w:ascii="Times New Roman" w:eastAsia="Times New Roman" w:hAnsi="Times New Roman" w:cs="Times New Roman"/>
          <w:sz w:val="28"/>
          <w:szCs w:val="28"/>
        </w:rPr>
        <w:t xml:space="preserve">Примерное меню для детского питания составляется с учетом требований </w:t>
      </w:r>
      <w:proofErr w:type="spellStart"/>
      <w:r w:rsidRPr="0057124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71240">
        <w:rPr>
          <w:rFonts w:ascii="Times New Roman" w:eastAsia="Times New Roman" w:hAnsi="Times New Roman" w:cs="Times New Roman"/>
          <w:sz w:val="28"/>
          <w:szCs w:val="28"/>
        </w:rPr>
        <w:t xml:space="preserve"> и согласуется с </w:t>
      </w:r>
      <w:proofErr w:type="spellStart"/>
      <w:r w:rsidRPr="00571240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Pr="005712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240">
        <w:rPr>
          <w:rFonts w:ascii="Times New Roman" w:eastAsia="Times New Roman" w:hAnsi="Times New Roman" w:cs="Times New Roman"/>
          <w:sz w:val="28"/>
          <w:szCs w:val="28"/>
        </w:rPr>
        <w:t xml:space="preserve">Из муниципального бюджета  на питание </w:t>
      </w:r>
      <w:proofErr w:type="gramStart"/>
      <w:r w:rsidRPr="0057124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71240">
        <w:rPr>
          <w:rFonts w:ascii="Times New Roman" w:eastAsia="Times New Roman" w:hAnsi="Times New Roman" w:cs="Times New Roman"/>
          <w:sz w:val="28"/>
          <w:szCs w:val="28"/>
        </w:rPr>
        <w:t xml:space="preserve"> выделяется 5 рублей в день.</w:t>
      </w:r>
      <w:r w:rsidRPr="005712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71240">
        <w:rPr>
          <w:rFonts w:ascii="Times New Roman" w:eastAsia="Times New Roman" w:hAnsi="Times New Roman" w:cs="Times New Roman"/>
          <w:sz w:val="28"/>
          <w:szCs w:val="28"/>
        </w:rPr>
        <w:t xml:space="preserve">Для детей из малообеспеченных  и многодетных семей  на условиях </w:t>
      </w:r>
      <w:proofErr w:type="spellStart"/>
      <w:r w:rsidRPr="0057124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71240">
        <w:rPr>
          <w:rFonts w:ascii="Times New Roman" w:eastAsia="Times New Roman" w:hAnsi="Times New Roman" w:cs="Times New Roman"/>
          <w:sz w:val="28"/>
          <w:szCs w:val="28"/>
        </w:rPr>
        <w:t xml:space="preserve"> из регионального и муниципального бюджетов выделяется 25 рублей в день.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следует отметить, что техническое оснащение столовых не соответствует современным требованиям. </w:t>
      </w:r>
    </w:p>
    <w:p w:rsidR="00AE061F" w:rsidRDefault="00AE061F" w:rsidP="00A24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положительные результаты, </w:t>
      </w:r>
      <w:r w:rsidRPr="005341A1">
        <w:rPr>
          <w:rFonts w:ascii="Times New Roman" w:hAnsi="Times New Roman" w:cs="Times New Roman"/>
          <w:sz w:val="28"/>
          <w:szCs w:val="28"/>
        </w:rPr>
        <w:t>значительный прогресс по показателям доступности и качества образования, развития образовательной инфраструктуры на текущий момент в сфере дошкольного,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достигнутые в системе образования Курского района</w:t>
      </w:r>
      <w:r w:rsidR="00A85858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имеются проблемы, препятствующие ее развитию и требующие решения программно-целевым методом. Это:</w:t>
      </w:r>
    </w:p>
    <w:p w:rsidR="00AE061F" w:rsidRDefault="00AE061F" w:rsidP="00A2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 современной материально-технической базы;</w:t>
      </w:r>
    </w:p>
    <w:p w:rsidR="00AE061F" w:rsidRDefault="00AE061F" w:rsidP="00A2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малая наполняемость классов;</w:t>
      </w:r>
    </w:p>
    <w:p w:rsidR="00AE061F" w:rsidRDefault="00F6435B" w:rsidP="00A2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061F">
        <w:rPr>
          <w:rFonts w:ascii="Times New Roman" w:eastAsia="Times New Roman" w:hAnsi="Times New Roman" w:cs="Times New Roman"/>
          <w:sz w:val="28"/>
          <w:szCs w:val="28"/>
        </w:rPr>
        <w:t>отсутствие возможности создания достаточного количества профильных классов;</w:t>
      </w:r>
    </w:p>
    <w:p w:rsidR="00AE061F" w:rsidRPr="005341A1" w:rsidRDefault="00AE061F" w:rsidP="00A247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341A1">
        <w:rPr>
          <w:color w:val="auto"/>
          <w:sz w:val="28"/>
          <w:szCs w:val="28"/>
        </w:rPr>
        <w:t xml:space="preserve">низкие темпы обновления состава и компетенций педагогических кадров; </w:t>
      </w:r>
    </w:p>
    <w:p w:rsidR="00AE061F" w:rsidRPr="002C6B36" w:rsidRDefault="00AE061F" w:rsidP="00A247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C6B36">
        <w:rPr>
          <w:color w:val="auto"/>
          <w:sz w:val="28"/>
          <w:szCs w:val="28"/>
        </w:rPr>
        <w:t xml:space="preserve">Отсутствие эффективных мер по решению этих проблем может вести к возникновению следующих </w:t>
      </w:r>
      <w:r w:rsidRPr="00A31AD3">
        <w:rPr>
          <w:color w:val="auto"/>
          <w:sz w:val="28"/>
          <w:szCs w:val="28"/>
        </w:rPr>
        <w:t>рисков</w:t>
      </w:r>
      <w:r w:rsidRPr="002C6B36">
        <w:rPr>
          <w:color w:val="auto"/>
          <w:sz w:val="28"/>
          <w:szCs w:val="28"/>
        </w:rPr>
        <w:t xml:space="preserve">: </w:t>
      </w:r>
    </w:p>
    <w:p w:rsidR="00AE061F" w:rsidRPr="002C6B36" w:rsidRDefault="00AE061F" w:rsidP="00A247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C6B36">
        <w:rPr>
          <w:color w:val="auto"/>
          <w:sz w:val="28"/>
          <w:szCs w:val="28"/>
        </w:rPr>
        <w:t xml:space="preserve">- ограничение доступа к качественным услугам общего образования в отдельных территориях; </w:t>
      </w:r>
    </w:p>
    <w:p w:rsidR="00AE061F" w:rsidRPr="002C6B36" w:rsidRDefault="00AE061F" w:rsidP="00A247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C6B36">
        <w:rPr>
          <w:color w:val="auto"/>
          <w:sz w:val="28"/>
          <w:szCs w:val="28"/>
        </w:rPr>
        <w:t xml:space="preserve">- снижение потенциала образования как канала вертикальной социальной мобильности; </w:t>
      </w:r>
    </w:p>
    <w:p w:rsidR="00AE061F" w:rsidRPr="002C6B36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C6B36">
        <w:rPr>
          <w:rFonts w:ascii="Times New Roman" w:hAnsi="Times New Roman" w:cs="Times New Roman"/>
          <w:sz w:val="28"/>
          <w:szCs w:val="28"/>
        </w:rPr>
        <w:t>- недостаточное качество подготовки выпускников к освоению стандартов профессионального образования;</w:t>
      </w:r>
    </w:p>
    <w:p w:rsidR="00AE061F" w:rsidRPr="002C6B36" w:rsidRDefault="00AE061F" w:rsidP="00A247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C6B36">
        <w:rPr>
          <w:color w:val="auto"/>
          <w:sz w:val="28"/>
          <w:szCs w:val="28"/>
        </w:rPr>
        <w:t>- не</w:t>
      </w:r>
      <w:r w:rsidR="00821AC5">
        <w:rPr>
          <w:color w:val="auto"/>
          <w:sz w:val="28"/>
          <w:szCs w:val="28"/>
        </w:rPr>
        <w:t xml:space="preserve">достаточный уровень </w:t>
      </w:r>
      <w:proofErr w:type="spellStart"/>
      <w:r w:rsidR="00821AC5">
        <w:rPr>
          <w:color w:val="auto"/>
          <w:sz w:val="28"/>
          <w:szCs w:val="28"/>
        </w:rPr>
        <w:t>сформированн</w:t>
      </w:r>
      <w:r w:rsidRPr="002C6B36">
        <w:rPr>
          <w:color w:val="auto"/>
          <w:sz w:val="28"/>
          <w:szCs w:val="28"/>
        </w:rPr>
        <w:t>ости</w:t>
      </w:r>
      <w:proofErr w:type="spellEnd"/>
      <w:r w:rsidRPr="002C6B36">
        <w:rPr>
          <w:color w:val="auto"/>
          <w:sz w:val="28"/>
          <w:szCs w:val="28"/>
        </w:rPr>
        <w:t xml:space="preserve"> социальных компетенций и гражданских установок обучающихся; </w:t>
      </w:r>
    </w:p>
    <w:p w:rsidR="00AE061F" w:rsidRPr="002C6B36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36">
        <w:rPr>
          <w:rFonts w:ascii="Times New Roman" w:hAnsi="Times New Roman" w:cs="Times New Roman"/>
          <w:sz w:val="28"/>
          <w:szCs w:val="28"/>
        </w:rPr>
        <w:t>- неудовлетворенность населения качеством образовательных услуг.</w:t>
      </w:r>
    </w:p>
    <w:p w:rsidR="00AE061F" w:rsidRDefault="00AE061F" w:rsidP="00A2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также свидетельствует о необходимости продолжения работы, направленной на решение комплекса проблем развития </w:t>
      </w:r>
      <w:r w:rsidR="0019271A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программными методами, и об актуальности этой работы.</w:t>
      </w:r>
      <w:r w:rsidRPr="00B11B6D">
        <w:rPr>
          <w:rFonts w:ascii="Georgia" w:hAnsi="Georgia"/>
          <w:sz w:val="19"/>
          <w:szCs w:val="19"/>
        </w:rPr>
        <w:t xml:space="preserve"> </w:t>
      </w:r>
      <w:r w:rsidRPr="00B11B6D">
        <w:rPr>
          <w:rFonts w:ascii="Times New Roman" w:hAnsi="Times New Roman" w:cs="Times New Roman"/>
          <w:sz w:val="28"/>
          <w:szCs w:val="28"/>
        </w:rPr>
        <w:t xml:space="preserve">Кроме того, программно-целевой метод предоставляет возможность более четкого </w:t>
      </w:r>
      <w:proofErr w:type="gramStart"/>
      <w:r w:rsidRPr="00B11B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1B6D">
        <w:rPr>
          <w:rFonts w:ascii="Times New Roman" w:hAnsi="Times New Roman" w:cs="Times New Roman"/>
          <w:sz w:val="28"/>
          <w:szCs w:val="28"/>
        </w:rPr>
        <w:t xml:space="preserve"> расходованием финансов, планируемыми и полученными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61F" w:rsidRPr="001A0C4B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A0C4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F6435B" w:rsidRDefault="00F6435B" w:rsidP="009D54B2">
      <w:pPr>
        <w:tabs>
          <w:tab w:val="left" w:pos="13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5B" w:rsidRDefault="00F6435B" w:rsidP="009D54B2">
      <w:pPr>
        <w:tabs>
          <w:tab w:val="left" w:pos="13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5B" w:rsidRDefault="00F6435B" w:rsidP="009D54B2">
      <w:pPr>
        <w:tabs>
          <w:tab w:val="left" w:pos="13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5B" w:rsidRDefault="00C6388B" w:rsidP="00F6435B">
      <w:pPr>
        <w:tabs>
          <w:tab w:val="left" w:pos="13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0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Приоритеты государственной</w:t>
      </w:r>
      <w:r w:rsidR="00B415E8">
        <w:rPr>
          <w:rFonts w:ascii="Times New Roman" w:hAnsi="Times New Roman" w:cs="Times New Roman"/>
          <w:b/>
          <w:sz w:val="28"/>
          <w:szCs w:val="28"/>
        </w:rPr>
        <w:t xml:space="preserve">  политики в сфере реализации п</w:t>
      </w:r>
      <w:r w:rsidRPr="00434A0B">
        <w:rPr>
          <w:rFonts w:ascii="Times New Roman" w:hAnsi="Times New Roman" w:cs="Times New Roman"/>
          <w:b/>
          <w:sz w:val="28"/>
          <w:szCs w:val="28"/>
        </w:rPr>
        <w:t xml:space="preserve">одпрограммы, цели (при необходимости), задачи и показатели (индикаторы) достижения целей и решения задач, описание основных </w:t>
      </w:r>
      <w:r w:rsidR="00B415E8">
        <w:rPr>
          <w:rFonts w:ascii="Times New Roman" w:hAnsi="Times New Roman" w:cs="Times New Roman"/>
          <w:b/>
          <w:sz w:val="28"/>
          <w:szCs w:val="28"/>
        </w:rPr>
        <w:t>ожидаемых конечных</w:t>
      </w:r>
    </w:p>
    <w:p w:rsidR="00C6388B" w:rsidRPr="00434A0B" w:rsidRDefault="00B415E8" w:rsidP="00F6435B">
      <w:pPr>
        <w:tabs>
          <w:tab w:val="left" w:pos="13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результатов п</w:t>
      </w:r>
      <w:r w:rsidR="00C6388B" w:rsidRPr="00434A0B">
        <w:rPr>
          <w:rFonts w:ascii="Times New Roman" w:hAnsi="Times New Roman" w:cs="Times New Roman"/>
          <w:b/>
          <w:sz w:val="28"/>
          <w:szCs w:val="28"/>
        </w:rPr>
        <w:t>одпрограммы, сроков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этапов реализации п</w:t>
      </w:r>
      <w:r w:rsidR="00C6388B" w:rsidRPr="00434A0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C6388B" w:rsidRDefault="00C6388B" w:rsidP="009D54B2">
      <w:pPr>
        <w:pStyle w:val="1"/>
        <w:spacing w:before="0" w:after="0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434A0B">
        <w:rPr>
          <w:rFonts w:ascii="Times New Roman" w:hAnsi="Times New Roman"/>
          <w:color w:val="auto"/>
          <w:sz w:val="28"/>
          <w:szCs w:val="28"/>
        </w:rPr>
        <w:t xml:space="preserve">2.1. Приоритеты </w:t>
      </w:r>
      <w:r>
        <w:rPr>
          <w:rFonts w:ascii="Times New Roman" w:hAnsi="Times New Roman"/>
          <w:color w:val="auto"/>
          <w:sz w:val="28"/>
          <w:szCs w:val="28"/>
        </w:rPr>
        <w:t>государственной</w:t>
      </w:r>
      <w:r w:rsidR="00B415E8">
        <w:rPr>
          <w:rFonts w:ascii="Times New Roman" w:hAnsi="Times New Roman"/>
          <w:color w:val="auto"/>
          <w:sz w:val="28"/>
          <w:szCs w:val="28"/>
        </w:rPr>
        <w:t xml:space="preserve"> политики в сфере реализации п</w:t>
      </w:r>
      <w:r w:rsidRPr="00434A0B">
        <w:rPr>
          <w:rFonts w:ascii="Times New Roman" w:hAnsi="Times New Roman"/>
          <w:color w:val="auto"/>
          <w:sz w:val="28"/>
          <w:szCs w:val="28"/>
        </w:rPr>
        <w:t>одпрограммы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государственной политики в сфере образования сформированы с учетом целей и задач, представленных в следующих стратегических документах: 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 </w:t>
      </w:r>
    </w:p>
    <w:p w:rsidR="00C6388B" w:rsidRPr="00803CE8" w:rsidRDefault="00C6388B" w:rsidP="00A247B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 xml:space="preserve">Стратегия развития информационного общества в Российской Федерации (утверждена Президентом Российской Федерации 7 февраля 2008 г. № Пр-212); 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 xml:space="preserve">Стратегия инновационного развития Российской Федерации на период до 2020 года (распоряжение Правительства Российской Федерации от 8 декабря 2011 г. № 2227-р); 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 на 2011-2015 годы (утвержден распоряжением Правительства Российской Федерации от 7 сентября 2010 г. № 1507-р «О реализации национальной образовательной инициативы «Наша новая школа»);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2011-2015 годы (утверждена постановлением Правительства Российской Федерации от 7 февраля 2011 г. № 61); </w:t>
      </w:r>
    </w:p>
    <w:p w:rsidR="00C6388B" w:rsidRPr="00803CE8" w:rsidRDefault="00C6388B" w:rsidP="00A247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3CE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599 «О мерах по реализации государственной политики</w:t>
      </w:r>
      <w:r w:rsidR="00F6435B"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науки».</w:t>
      </w:r>
    </w:p>
    <w:p w:rsidR="00C6388B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Миссией </w:t>
      </w:r>
      <w:r w:rsidR="00821AC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и общего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>образования является реализация каждым гражданином своего позитивного социального, культурного, экономического потенциала, и в конечном итоге - социально-экономическое развитие Курского района</w:t>
      </w:r>
      <w:r w:rsidR="00A85858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сфера образования должна обеспечивать доступность качественных образовательных услуг на протяжении жизни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человека. 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Другим системным приоритетом является повышение качества результатов </w:t>
      </w:r>
      <w:r w:rsidR="0044031E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и общего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>образования на разных уровнях.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населения, а также перспективным задачам развития российского общества и экономики. Речь идет не только об усредненных индивидуальных образовательных результатах, но о качественных характеристиках всего поколения, формируемого системой</w:t>
      </w:r>
      <w:r w:rsidR="0044031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и общего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о равенстве возможностей для достижения качественного образовательного результата. В контексте этого приоритета актуальной является задача переосмысления представлений о «качественном» образовании на всех его уровнях, определение того, какие индивидуально усвоенные и коллективно распределенные знания, компетенции, установки являются ключевыми для личной успешности.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Поэтому необходима модернизация сферы</w:t>
      </w:r>
      <w:r w:rsidR="0044031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и общего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направлении большей открытости, больших возможностей для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деятельность. Этот приоритет отражает высокий образовательный потенциал российских семей и организаций, который до сих пор эффективно не использовался. 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>Вместе с тем на различных уровнях образования выделяются свои приоритеты, отвечающие сегодняшним проблем</w:t>
      </w:r>
      <w:r w:rsidR="0044031E">
        <w:rPr>
          <w:rFonts w:ascii="Times New Roman" w:hAnsi="Times New Roman" w:cs="Times New Roman"/>
          <w:color w:val="000000"/>
          <w:sz w:val="28"/>
          <w:szCs w:val="28"/>
        </w:rPr>
        <w:t xml:space="preserve">ам и долгосрочным вызовам. 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мероприятия подпрограмм отражают актуальные и перспективные направления муниципальной политики в сфере </w:t>
      </w:r>
      <w:r w:rsidR="0044031E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и общего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реализации указанных приоритетов. </w:t>
      </w:r>
    </w:p>
    <w:p w:rsidR="00C6388B" w:rsidRPr="00803CE8" w:rsidRDefault="00C6388B" w:rsidP="00A247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перечисленными приоритетами при формировании осно</w:t>
      </w:r>
      <w:r w:rsidR="00AF042F">
        <w:rPr>
          <w:rFonts w:ascii="Times New Roman" w:hAnsi="Times New Roman" w:cs="Times New Roman"/>
          <w:color w:val="000000"/>
          <w:sz w:val="28"/>
          <w:szCs w:val="28"/>
        </w:rPr>
        <w:t>вных мероприятий муниципальной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учитывались изменения, отраженные в Федеральном законе</w:t>
      </w:r>
      <w:r w:rsidR="00F6435B">
        <w:rPr>
          <w:rFonts w:ascii="Times New Roman" w:hAnsi="Times New Roman" w:cs="Times New Roman"/>
          <w:color w:val="000000"/>
          <w:sz w:val="28"/>
          <w:szCs w:val="28"/>
        </w:rPr>
        <w:t xml:space="preserve"> от 29.12. 2012 года  №273-ФЗ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</w:t>
      </w:r>
      <w:r w:rsidR="00A85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88B" w:rsidRPr="00C6388B" w:rsidRDefault="00C6388B" w:rsidP="00A247B2">
      <w:pPr>
        <w:jc w:val="both"/>
      </w:pPr>
    </w:p>
    <w:p w:rsidR="00C6388B" w:rsidRPr="00C6388B" w:rsidRDefault="00C6388B" w:rsidP="009D54B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41D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Pr="009C141D">
        <w:rPr>
          <w:rFonts w:ascii="Times New Roman" w:hAnsi="Times New Roman" w:cs="Times New Roman"/>
          <w:b/>
          <w:sz w:val="28"/>
          <w:szCs w:val="28"/>
        </w:rPr>
        <w:t xml:space="preserve">, задачи и показатели (индикаторы) </w:t>
      </w:r>
      <w:r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</w:t>
      </w:r>
    </w:p>
    <w:p w:rsidR="00AE061F" w:rsidRPr="004A06AE" w:rsidRDefault="00A247B2" w:rsidP="00A24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61F" w:rsidRPr="004A06AE">
        <w:rPr>
          <w:rFonts w:ascii="Times New Roman" w:hAnsi="Times New Roman" w:cs="Times New Roman"/>
          <w:sz w:val="28"/>
          <w:szCs w:val="28"/>
        </w:rPr>
        <w:t>Основной целью П</w:t>
      </w:r>
      <w:r w:rsidR="0019271A">
        <w:rPr>
          <w:rFonts w:ascii="Times New Roman" w:hAnsi="Times New Roman" w:cs="Times New Roman"/>
          <w:sz w:val="28"/>
          <w:szCs w:val="28"/>
        </w:rPr>
        <w:t>одп</w:t>
      </w:r>
      <w:r w:rsidR="00AE061F" w:rsidRPr="004A06AE">
        <w:rPr>
          <w:rFonts w:ascii="Times New Roman" w:hAnsi="Times New Roman" w:cs="Times New Roman"/>
          <w:sz w:val="28"/>
          <w:szCs w:val="28"/>
        </w:rPr>
        <w:t xml:space="preserve">рограммы является создание условий  устойчивого развития системы </w:t>
      </w:r>
      <w:r w:rsidR="007D6B98">
        <w:rPr>
          <w:rFonts w:ascii="Times New Roman" w:hAnsi="Times New Roman" w:cs="Times New Roman"/>
          <w:sz w:val="28"/>
          <w:szCs w:val="28"/>
        </w:rPr>
        <w:t xml:space="preserve">дошкольного и общего </w:t>
      </w:r>
      <w:r w:rsidR="00AE061F" w:rsidRPr="004A06AE">
        <w:rPr>
          <w:rFonts w:ascii="Times New Roman" w:hAnsi="Times New Roman" w:cs="Times New Roman"/>
          <w:sz w:val="28"/>
          <w:szCs w:val="28"/>
        </w:rPr>
        <w:t>образования, максима</w:t>
      </w:r>
      <w:r w:rsidR="00C6388B">
        <w:rPr>
          <w:rFonts w:ascii="Times New Roman" w:hAnsi="Times New Roman" w:cs="Times New Roman"/>
          <w:sz w:val="28"/>
          <w:szCs w:val="28"/>
        </w:rPr>
        <w:t xml:space="preserve">льно обеспечивающей потребности </w:t>
      </w:r>
      <w:r w:rsidR="00AE061F" w:rsidRPr="004A06AE">
        <w:rPr>
          <w:rFonts w:ascii="Times New Roman" w:hAnsi="Times New Roman" w:cs="Times New Roman"/>
          <w:sz w:val="28"/>
          <w:szCs w:val="28"/>
        </w:rPr>
        <w:t>населения в получении качественных образовательных услуг.</w:t>
      </w:r>
    </w:p>
    <w:p w:rsidR="00AE061F" w:rsidRPr="004A06AE" w:rsidRDefault="00A247B2" w:rsidP="00A24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61F" w:rsidRPr="00B415E8">
        <w:rPr>
          <w:rFonts w:ascii="Times New Roman" w:hAnsi="Times New Roman" w:cs="Times New Roman"/>
          <w:sz w:val="28"/>
          <w:szCs w:val="28"/>
        </w:rPr>
        <w:t>Целями развития</w:t>
      </w:r>
      <w:r w:rsidR="00AE061F" w:rsidRPr="004A06AE">
        <w:rPr>
          <w:rFonts w:ascii="Times New Roman" w:hAnsi="Times New Roman" w:cs="Times New Roman"/>
          <w:sz w:val="28"/>
          <w:szCs w:val="28"/>
        </w:rPr>
        <w:t xml:space="preserve"> системы о</w:t>
      </w:r>
      <w:r w:rsidR="00B415E8">
        <w:rPr>
          <w:rFonts w:ascii="Times New Roman" w:hAnsi="Times New Roman" w:cs="Times New Roman"/>
          <w:sz w:val="28"/>
          <w:szCs w:val="28"/>
        </w:rPr>
        <w:t>бразования в рамках реализации Подп</w:t>
      </w:r>
      <w:r w:rsidR="00AE061F" w:rsidRPr="004A06AE">
        <w:rPr>
          <w:rFonts w:ascii="Times New Roman" w:hAnsi="Times New Roman" w:cs="Times New Roman"/>
          <w:sz w:val="28"/>
          <w:szCs w:val="28"/>
        </w:rPr>
        <w:t>рограммы</w:t>
      </w:r>
      <w:r w:rsidR="00A31AD3">
        <w:rPr>
          <w:rFonts w:ascii="Times New Roman" w:hAnsi="Times New Roman" w:cs="Times New Roman"/>
          <w:sz w:val="28"/>
          <w:szCs w:val="28"/>
        </w:rPr>
        <w:t xml:space="preserve"> </w:t>
      </w:r>
      <w:r w:rsidR="00AE061F" w:rsidRPr="004A06A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E061F" w:rsidRPr="004A06AE" w:rsidRDefault="00A247B2" w:rsidP="00A24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61F" w:rsidRPr="004A06AE">
        <w:rPr>
          <w:rFonts w:ascii="Times New Roman" w:hAnsi="Times New Roman" w:cs="Times New Roman"/>
          <w:sz w:val="28"/>
          <w:szCs w:val="28"/>
        </w:rPr>
        <w:t xml:space="preserve">- </w:t>
      </w:r>
      <w:r w:rsidR="00D31000">
        <w:rPr>
          <w:rFonts w:ascii="Times New Roman" w:hAnsi="Times New Roman" w:cs="Times New Roman"/>
          <w:sz w:val="28"/>
          <w:szCs w:val="28"/>
        </w:rPr>
        <w:t xml:space="preserve">внедрение механизмов формирования и реализации современных  моделей </w:t>
      </w:r>
      <w:r w:rsidR="007973C2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D31000">
        <w:rPr>
          <w:rFonts w:ascii="Times New Roman" w:hAnsi="Times New Roman" w:cs="Times New Roman"/>
          <w:sz w:val="28"/>
          <w:szCs w:val="28"/>
        </w:rPr>
        <w:t>общего образования, обеспечивающих равные возможности для получения качественного образования в соответствии с требованиями инновационного развития экономики</w:t>
      </w:r>
      <w:r w:rsidR="00AE061F" w:rsidRPr="004A06AE">
        <w:rPr>
          <w:rFonts w:ascii="Times New Roman" w:hAnsi="Times New Roman" w:cs="Times New Roman"/>
          <w:sz w:val="28"/>
          <w:szCs w:val="28"/>
        </w:rPr>
        <w:t>;</w:t>
      </w:r>
    </w:p>
    <w:p w:rsidR="00AE061F" w:rsidRPr="004A06AE" w:rsidRDefault="00A247B2" w:rsidP="00A24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000">
        <w:rPr>
          <w:rFonts w:ascii="Times New Roman" w:hAnsi="Times New Roman" w:cs="Times New Roman"/>
          <w:sz w:val="28"/>
          <w:szCs w:val="28"/>
        </w:rPr>
        <w:t>- поддержка устойчивого развития системы образования</w:t>
      </w:r>
      <w:r w:rsidR="00AE061F" w:rsidRPr="004A06AE">
        <w:rPr>
          <w:rFonts w:ascii="Times New Roman" w:hAnsi="Times New Roman" w:cs="Times New Roman"/>
          <w:sz w:val="28"/>
          <w:szCs w:val="28"/>
        </w:rPr>
        <w:t>;</w:t>
      </w:r>
    </w:p>
    <w:p w:rsidR="00AE061F" w:rsidRDefault="00A247B2" w:rsidP="00A24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061F" w:rsidRPr="004A06AE">
        <w:rPr>
          <w:rFonts w:ascii="Times New Roman" w:hAnsi="Times New Roman" w:cs="Times New Roman"/>
          <w:sz w:val="28"/>
          <w:szCs w:val="28"/>
        </w:rPr>
        <w:t>- повыш</w:t>
      </w:r>
      <w:r w:rsidR="00763810">
        <w:rPr>
          <w:rFonts w:ascii="Times New Roman" w:hAnsi="Times New Roman" w:cs="Times New Roman"/>
          <w:sz w:val="28"/>
          <w:szCs w:val="28"/>
        </w:rPr>
        <w:t>ение уровня информированности пот</w:t>
      </w:r>
      <w:r w:rsidR="00821AC5">
        <w:rPr>
          <w:rFonts w:ascii="Times New Roman" w:hAnsi="Times New Roman" w:cs="Times New Roman"/>
          <w:sz w:val="28"/>
          <w:szCs w:val="28"/>
        </w:rPr>
        <w:t>ребителей образовательных услуг;</w:t>
      </w:r>
    </w:p>
    <w:p w:rsidR="00821AC5" w:rsidRPr="004A06AE" w:rsidRDefault="00821AC5" w:rsidP="00A24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обеспечение объективной информацией о качестве дошкольного и общего образования для принятия управленческих решений на разных уровнях управления образованием.</w:t>
      </w:r>
    </w:p>
    <w:p w:rsidR="00AE061F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B415E8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9271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9D54B2">
        <w:rPr>
          <w:rFonts w:ascii="Times New Roman" w:hAnsi="Times New Roman" w:cs="Times New Roman"/>
          <w:sz w:val="28"/>
          <w:szCs w:val="28"/>
        </w:rPr>
        <w:t xml:space="preserve"> </w:t>
      </w:r>
      <w:r w:rsidR="00A3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AE061F" w:rsidRDefault="00A247B2" w:rsidP="00A24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E061F">
        <w:rPr>
          <w:rFonts w:ascii="Times New Roman" w:hAnsi="Times New Roman" w:cs="Times New Roman"/>
          <w:sz w:val="28"/>
          <w:szCs w:val="28"/>
        </w:rPr>
        <w:t xml:space="preserve"> </w:t>
      </w:r>
      <w:r w:rsidR="00763810">
        <w:rPr>
          <w:rFonts w:ascii="Times New Roman" w:hAnsi="Times New Roman" w:cs="Times New Roman"/>
          <w:sz w:val="28"/>
          <w:szCs w:val="28"/>
        </w:rPr>
        <w:t xml:space="preserve">модернизация образовательных программ в системах </w:t>
      </w:r>
      <w:r w:rsidR="00821AC5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763810">
        <w:rPr>
          <w:rFonts w:ascii="Times New Roman" w:hAnsi="Times New Roman" w:cs="Times New Roman"/>
          <w:sz w:val="28"/>
          <w:szCs w:val="28"/>
        </w:rPr>
        <w:t>общего образования детей, направленная на достижение современного качества учебных результатов</w:t>
      </w:r>
      <w:r w:rsidR="00AE061F">
        <w:rPr>
          <w:rFonts w:ascii="Times New Roman" w:hAnsi="Times New Roman" w:cs="Times New Roman"/>
          <w:sz w:val="28"/>
          <w:szCs w:val="28"/>
        </w:rPr>
        <w:t>;</w:t>
      </w:r>
    </w:p>
    <w:p w:rsidR="00AE061F" w:rsidRDefault="00A247B2" w:rsidP="00A24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61F">
        <w:rPr>
          <w:rFonts w:ascii="Times New Roman" w:hAnsi="Times New Roman" w:cs="Times New Roman"/>
          <w:sz w:val="28"/>
          <w:szCs w:val="28"/>
        </w:rPr>
        <w:t xml:space="preserve">- </w:t>
      </w:r>
      <w:r w:rsidR="00763810">
        <w:rPr>
          <w:rFonts w:ascii="Times New Roman" w:hAnsi="Times New Roman" w:cs="Times New Roman"/>
          <w:sz w:val="28"/>
          <w:szCs w:val="28"/>
        </w:rPr>
        <w:t>разработка эффективных моделей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</w:t>
      </w:r>
      <w:r w:rsidR="00AE061F">
        <w:rPr>
          <w:rFonts w:ascii="Times New Roman" w:hAnsi="Times New Roman" w:cs="Times New Roman"/>
          <w:sz w:val="28"/>
          <w:szCs w:val="28"/>
        </w:rPr>
        <w:t>.</w:t>
      </w:r>
    </w:p>
    <w:p w:rsidR="00AE061F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ориентиром П</w:t>
      </w:r>
      <w:r w:rsidR="0019271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достижение целевых индикаторов развития системы </w:t>
      </w:r>
      <w:r w:rsidR="00821AC5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19271A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образования, позволяющих оценить ход и результативность решения поставленных задач по ключевым направлениям деятельности.</w:t>
      </w:r>
    </w:p>
    <w:p w:rsidR="00763810" w:rsidRDefault="00763810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1F" w:rsidRDefault="00763810" w:rsidP="009D54B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41D">
        <w:rPr>
          <w:rFonts w:ascii="Times New Roman" w:hAnsi="Times New Roman" w:cs="Times New Roman"/>
          <w:b/>
          <w:sz w:val="28"/>
          <w:szCs w:val="28"/>
        </w:rPr>
        <w:t>2.3. Описание основных ожидаемых конечных результатов муниципальной  подпрограммы</w:t>
      </w:r>
    </w:p>
    <w:p w:rsidR="00A57909" w:rsidRPr="00203AF6" w:rsidRDefault="00A57909" w:rsidP="00A579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03CE8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>и хода реализации Под</w:t>
      </w:r>
      <w:r w:rsidRPr="00803CE8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аммы и характеристики состояния </w:t>
      </w:r>
      <w:r w:rsidRPr="00803CE8">
        <w:rPr>
          <w:rFonts w:ascii="Times New Roman" w:hAnsi="Times New Roman" w:cs="Times New Roman"/>
          <w:sz w:val="28"/>
          <w:szCs w:val="28"/>
        </w:rPr>
        <w:t>установленной сферы деятельности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едусмотрена система показателей (индикаторов) </w:t>
      </w:r>
      <w:r w:rsidRPr="0080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03CE8">
        <w:rPr>
          <w:rFonts w:ascii="Times New Roman" w:hAnsi="Times New Roman" w:cs="Times New Roman"/>
          <w:sz w:val="28"/>
          <w:szCs w:val="28"/>
        </w:rPr>
        <w:t>программы.</w:t>
      </w:r>
    </w:p>
    <w:p w:rsidR="00A57909" w:rsidRPr="00803CE8" w:rsidRDefault="00A57909" w:rsidP="00A57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Достижение поставлен</w:t>
      </w:r>
      <w:r>
        <w:rPr>
          <w:rFonts w:ascii="Times New Roman" w:hAnsi="Times New Roman" w:cs="Times New Roman"/>
          <w:sz w:val="28"/>
          <w:szCs w:val="28"/>
        </w:rPr>
        <w:t>ных целей и задач Под</w:t>
      </w:r>
      <w:r w:rsidRPr="00803CE8">
        <w:rPr>
          <w:rFonts w:ascii="Times New Roman" w:hAnsi="Times New Roman" w:cs="Times New Roman"/>
          <w:sz w:val="28"/>
          <w:szCs w:val="28"/>
        </w:rPr>
        <w:t>программы характеризуется следующими показателями (индикаторами)</w:t>
      </w:r>
      <w:r>
        <w:rPr>
          <w:rFonts w:ascii="Times New Roman" w:hAnsi="Times New Roman" w:cs="Times New Roman"/>
          <w:sz w:val="28"/>
          <w:szCs w:val="28"/>
        </w:rPr>
        <w:t>, которые занесены в паспорт</w:t>
      </w:r>
      <w:r w:rsidRPr="00803CE8">
        <w:rPr>
          <w:rFonts w:ascii="Times New Roman" w:hAnsi="Times New Roman" w:cs="Times New Roman"/>
          <w:sz w:val="28"/>
          <w:szCs w:val="28"/>
        </w:rPr>
        <w:t>:</w:t>
      </w:r>
    </w:p>
    <w:p w:rsidR="00A57909" w:rsidRPr="00803CE8" w:rsidRDefault="00A57909" w:rsidP="00A5790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</w:r>
    </w:p>
    <w:p w:rsidR="00A57909" w:rsidRPr="00803CE8" w:rsidRDefault="00A57909" w:rsidP="00A5790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удельный вес детей, охваченных дошкольным образованием в дошкольных образовательных учреждениях.</w:t>
      </w:r>
      <w:r w:rsidRPr="00A57909">
        <w:rPr>
          <w:rFonts w:ascii="Times New Roman" w:hAnsi="Times New Roman"/>
          <w:sz w:val="28"/>
          <w:szCs w:val="28"/>
        </w:rPr>
        <w:t xml:space="preserve"> </w:t>
      </w:r>
    </w:p>
    <w:p w:rsidR="00A57909" w:rsidRPr="00803CE8" w:rsidRDefault="00A57909" w:rsidP="00A5790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удельный вес численности населения в возрасте 5-18 лет, охваченного образованием, в общей численности население в возрасте 5-18 лет;</w:t>
      </w:r>
    </w:p>
    <w:p w:rsidR="00A57909" w:rsidRPr="00803CE8" w:rsidRDefault="00A57909" w:rsidP="00A5790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 xml:space="preserve">отношение среднего балла ЕГЭ (в расчете на один предмет) в 10% школ с лучшими результатами ЕГЭ к среднему баллу ЕГЭ </w:t>
      </w:r>
      <w:proofErr w:type="gramStart"/>
      <w:r w:rsidRPr="00803C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3CE8">
        <w:rPr>
          <w:rFonts w:ascii="Times New Roman" w:hAnsi="Times New Roman"/>
          <w:sz w:val="28"/>
          <w:szCs w:val="28"/>
        </w:rPr>
        <w:t>в расчете на один предмет) в 10% школ с худшими результатами ЕГЭ;</w:t>
      </w:r>
    </w:p>
    <w:p w:rsidR="00A57909" w:rsidRPr="00803CE8" w:rsidRDefault="00A57909" w:rsidP="00A5790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</w:p>
    <w:p w:rsidR="00A57909" w:rsidRPr="00803CE8" w:rsidRDefault="00E84846" w:rsidP="00E8484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   </w:t>
      </w:r>
      <w:r w:rsidR="00A57909" w:rsidRPr="00803CE8">
        <w:rPr>
          <w:rFonts w:ascii="Times New Roman" w:hAnsi="Times New Roman"/>
          <w:sz w:val="28"/>
          <w:szCs w:val="28"/>
        </w:rPr>
        <w:t xml:space="preserve"> доли обучающихся, принявших участие в районных и областных массовых мероприятиях.</w:t>
      </w:r>
      <w:proofErr w:type="gramEnd"/>
    </w:p>
    <w:p w:rsidR="00A57909" w:rsidRDefault="00A57909" w:rsidP="00A5790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32B8">
        <w:rPr>
          <w:rFonts w:ascii="Times New Roman" w:hAnsi="Times New Roman"/>
          <w:sz w:val="28"/>
          <w:szCs w:val="28"/>
        </w:rPr>
        <w:t>Значения указанных показателей (инди</w:t>
      </w:r>
      <w:r>
        <w:rPr>
          <w:rFonts w:ascii="Times New Roman" w:hAnsi="Times New Roman"/>
          <w:sz w:val="28"/>
          <w:szCs w:val="28"/>
        </w:rPr>
        <w:t xml:space="preserve">каторов) определяются следующим </w:t>
      </w:r>
      <w:r w:rsidRPr="004F32B8">
        <w:rPr>
          <w:rFonts w:ascii="Times New Roman" w:hAnsi="Times New Roman"/>
          <w:sz w:val="28"/>
          <w:szCs w:val="28"/>
        </w:rPr>
        <w:t>образом.</w:t>
      </w:r>
    </w:p>
    <w:p w:rsidR="007973C2" w:rsidRPr="00803CE8" w:rsidRDefault="007973C2" w:rsidP="007973C2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803CE8">
        <w:rPr>
          <w:rFonts w:ascii="Times New Roman" w:hAnsi="Times New Roman"/>
          <w:sz w:val="28"/>
          <w:szCs w:val="28"/>
        </w:rPr>
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школе),%</w:t>
      </w:r>
    </w:p>
    <w:p w:rsidR="007973C2" w:rsidRPr="008722D2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Ддо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Кддо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Кдр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* 100%,</w:t>
      </w:r>
    </w:p>
    <w:p w:rsidR="007973C2" w:rsidRPr="00803CE8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7973C2" w:rsidRPr="00803CE8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Ддо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</w:r>
    </w:p>
    <w:p w:rsidR="007973C2" w:rsidRPr="00803CE8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Кддо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количество детей 3-7 лет, получающих дошкольное образование;</w:t>
      </w:r>
    </w:p>
    <w:p w:rsidR="007973C2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Кдр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общее количество детей 3-7 лет в районе.</w:t>
      </w:r>
    </w:p>
    <w:p w:rsidR="007973C2" w:rsidRPr="00803CE8" w:rsidRDefault="007973C2" w:rsidP="007973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803CE8">
        <w:rPr>
          <w:rFonts w:ascii="Times New Roman" w:hAnsi="Times New Roman"/>
          <w:sz w:val="28"/>
          <w:szCs w:val="28"/>
        </w:rPr>
        <w:t xml:space="preserve">Удельный вес детей, охваченных дошкольным образованием в дошкольных образовательных </w:t>
      </w:r>
      <w:proofErr w:type="spellStart"/>
      <w:r w:rsidRPr="00803CE8">
        <w:rPr>
          <w:rFonts w:ascii="Times New Roman" w:hAnsi="Times New Roman"/>
          <w:sz w:val="28"/>
          <w:szCs w:val="28"/>
        </w:rPr>
        <w:t>учреждениях,%</w:t>
      </w:r>
      <w:proofErr w:type="spellEnd"/>
    </w:p>
    <w:p w:rsidR="007973C2" w:rsidRPr="008722D2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Увддо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Ддо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/Од * 100%,</w:t>
      </w:r>
    </w:p>
    <w:p w:rsidR="007973C2" w:rsidRPr="00803CE8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7973C2" w:rsidRPr="00803CE8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Увддо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- удельный вес детей, охваченных дошкольным образованием в дошкольных образовательных учреждениях;</w:t>
      </w:r>
    </w:p>
    <w:p w:rsidR="007973C2" w:rsidRPr="00803CE8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lastRenderedPageBreak/>
        <w:t>Ддо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количество детей, охваченных дошкольным образованием в дошкольных образовательных учреждениях;</w:t>
      </w:r>
    </w:p>
    <w:p w:rsidR="007973C2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Од – общее количество детей в районе.</w:t>
      </w:r>
    </w:p>
    <w:p w:rsidR="007973C2" w:rsidRDefault="007973C2" w:rsidP="00797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показателях (индикаторах) показаны в Приложении №1 к муниципальной Программе.</w:t>
      </w:r>
    </w:p>
    <w:p w:rsidR="005B3589" w:rsidRPr="00803CE8" w:rsidRDefault="007973C2" w:rsidP="007973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5B3589">
        <w:rPr>
          <w:rFonts w:ascii="Times New Roman" w:hAnsi="Times New Roman"/>
          <w:sz w:val="28"/>
          <w:szCs w:val="28"/>
        </w:rPr>
        <w:t>.</w:t>
      </w:r>
      <w:r w:rsidR="005B3589" w:rsidRPr="00803CE8">
        <w:rPr>
          <w:rFonts w:ascii="Times New Roman" w:hAnsi="Times New Roman"/>
          <w:sz w:val="28"/>
          <w:szCs w:val="28"/>
        </w:rPr>
        <w:t xml:space="preserve">Удельный вес  численности населения в возрасте 5-18 лет, охваченного образованием, в общей численности население в возрасте 5-18 </w:t>
      </w:r>
      <w:proofErr w:type="spellStart"/>
      <w:r w:rsidR="005B3589" w:rsidRPr="00803CE8">
        <w:rPr>
          <w:rFonts w:ascii="Times New Roman" w:hAnsi="Times New Roman"/>
          <w:sz w:val="28"/>
          <w:szCs w:val="28"/>
        </w:rPr>
        <w:t>лет,%</w:t>
      </w:r>
      <w:proofErr w:type="spellEnd"/>
    </w:p>
    <w:p w:rsidR="005B3589" w:rsidRPr="008722D2" w:rsidRDefault="005B3589" w:rsidP="0095480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УВоб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Чоб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Чнас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* 100%,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УВоб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удельный вес численности населения в возрасте 5-18 лет, охваченного образованием, в общей численности население в возрасте 5-18;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Чоб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численность детей в возрасте 5-18 лет, охваченных образованием;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Чнас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общая численность населения в возрасте 5-18 лет.</w:t>
      </w:r>
    </w:p>
    <w:p w:rsidR="005B3589" w:rsidRPr="00803CE8" w:rsidRDefault="007973C2" w:rsidP="00A24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5B3589">
        <w:rPr>
          <w:rFonts w:ascii="Times New Roman" w:hAnsi="Times New Roman"/>
          <w:sz w:val="28"/>
          <w:szCs w:val="28"/>
        </w:rPr>
        <w:t>.</w:t>
      </w:r>
      <w:r w:rsidR="005B3589" w:rsidRPr="00803CE8">
        <w:rPr>
          <w:rFonts w:ascii="Times New Roman" w:hAnsi="Times New Roman"/>
          <w:sz w:val="28"/>
          <w:szCs w:val="28"/>
        </w:rPr>
        <w:t xml:space="preserve">Отношение среднего балла ЕГЭ (в расчете на один предмет) в 10% школ с лучшими результатами ЕГЭ к среднему баллу ЕГЭ </w:t>
      </w:r>
      <w:proofErr w:type="gramStart"/>
      <w:r w:rsidR="005B3589" w:rsidRPr="00803C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B3589" w:rsidRPr="00803CE8">
        <w:rPr>
          <w:rFonts w:ascii="Times New Roman" w:hAnsi="Times New Roman"/>
          <w:sz w:val="28"/>
          <w:szCs w:val="28"/>
        </w:rPr>
        <w:t>в расчете на один предмет) в 10% школ с худшими результатами ЕГЭ,%</w:t>
      </w:r>
    </w:p>
    <w:p w:rsidR="005B3589" w:rsidRPr="008722D2" w:rsidRDefault="005B3589" w:rsidP="0095480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ОсбЕГЭ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Сшлр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Сшхр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*100%,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ОсбЕГЭ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- отношение среднего балла ЕГЭ (в расчете на один предмет) в 10% школ с лучшими результатами ЕГЭ к среднему баллу ЕГЭ </w:t>
      </w:r>
      <w:proofErr w:type="gramStart"/>
      <w:r w:rsidRPr="00803C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3CE8">
        <w:rPr>
          <w:rFonts w:ascii="Times New Roman" w:hAnsi="Times New Roman"/>
          <w:sz w:val="28"/>
          <w:szCs w:val="28"/>
        </w:rPr>
        <w:t>в расчете на один предмет) в 10% школ с худшими результатами ЕГЭ;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Сшлр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средний балл в 10% школ с лучшими результатами ЕГЭ (в расчете на один предмет);</w:t>
      </w:r>
    </w:p>
    <w:p w:rsidR="005B3589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Сшхр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средний балл в 10% школ с худшими результатами ЕГЭ (в расчете на один предмет).</w:t>
      </w:r>
    </w:p>
    <w:p w:rsidR="005B3589" w:rsidRPr="00803CE8" w:rsidRDefault="007973C2" w:rsidP="00A24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5B3589">
        <w:rPr>
          <w:rFonts w:ascii="Times New Roman" w:hAnsi="Times New Roman"/>
          <w:sz w:val="28"/>
          <w:szCs w:val="28"/>
        </w:rPr>
        <w:t>.</w:t>
      </w:r>
      <w:r w:rsidR="005B3589" w:rsidRPr="00803CE8">
        <w:rPr>
          <w:rFonts w:ascii="Times New Roman" w:hAnsi="Times New Roman"/>
          <w:sz w:val="28"/>
          <w:szCs w:val="28"/>
        </w:rPr>
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</w:t>
      </w:r>
      <w:proofErr w:type="spellStart"/>
      <w:r w:rsidR="005B3589" w:rsidRPr="00803CE8">
        <w:rPr>
          <w:rFonts w:ascii="Times New Roman" w:hAnsi="Times New Roman"/>
          <w:sz w:val="28"/>
          <w:szCs w:val="28"/>
        </w:rPr>
        <w:t>обучающихся,%</w:t>
      </w:r>
      <w:proofErr w:type="spellEnd"/>
    </w:p>
    <w:p w:rsidR="005B3589" w:rsidRPr="008722D2" w:rsidRDefault="005B3589" w:rsidP="0095480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Увост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Кост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/Око * 100%,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Увост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</w:p>
    <w:p w:rsidR="005B3589" w:rsidRPr="00803CE8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Кост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требованиями;</w:t>
      </w:r>
    </w:p>
    <w:p w:rsidR="007973C2" w:rsidRDefault="005B3589" w:rsidP="007973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03CE8">
        <w:rPr>
          <w:rFonts w:ascii="Times New Roman" w:hAnsi="Times New Roman"/>
          <w:sz w:val="28"/>
          <w:szCs w:val="28"/>
        </w:rPr>
        <w:t>Око – общая численность обучающихся в школах.</w:t>
      </w:r>
      <w:proofErr w:type="gramEnd"/>
    </w:p>
    <w:p w:rsidR="005B3589" w:rsidRDefault="007973C2" w:rsidP="007973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5B3589">
        <w:rPr>
          <w:rFonts w:ascii="Times New Roman" w:hAnsi="Times New Roman"/>
          <w:sz w:val="28"/>
          <w:szCs w:val="28"/>
        </w:rPr>
        <w:t>.</w:t>
      </w:r>
      <w:r w:rsidR="005B3589" w:rsidRPr="000C0B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3589">
        <w:rPr>
          <w:rFonts w:ascii="Times New Roman" w:hAnsi="Times New Roman"/>
          <w:sz w:val="28"/>
          <w:szCs w:val="28"/>
        </w:rPr>
        <w:t xml:space="preserve">Доля обучающихся, принявших участие в районных и областных массовых </w:t>
      </w:r>
      <w:proofErr w:type="spellStart"/>
      <w:r w:rsidR="005B3589">
        <w:rPr>
          <w:rFonts w:ascii="Times New Roman" w:hAnsi="Times New Roman"/>
          <w:sz w:val="28"/>
          <w:szCs w:val="28"/>
        </w:rPr>
        <w:t>мероприятиях,%</w:t>
      </w:r>
      <w:proofErr w:type="spellEnd"/>
      <w:proofErr w:type="gramEnd"/>
    </w:p>
    <w:p w:rsidR="005B3589" w:rsidRPr="005B3589" w:rsidRDefault="005B3589" w:rsidP="0095480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B3589">
        <w:rPr>
          <w:rFonts w:ascii="Times New Roman" w:hAnsi="Times New Roman"/>
          <w:b/>
          <w:sz w:val="28"/>
          <w:szCs w:val="28"/>
        </w:rPr>
        <w:t>Допу</w:t>
      </w:r>
      <w:proofErr w:type="spellEnd"/>
      <w:r w:rsidRPr="005B3589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5B3589">
        <w:rPr>
          <w:rFonts w:ascii="Times New Roman" w:hAnsi="Times New Roman"/>
          <w:b/>
          <w:sz w:val="28"/>
          <w:szCs w:val="28"/>
        </w:rPr>
        <w:t>Кпу</w:t>
      </w:r>
      <w:proofErr w:type="spellEnd"/>
      <w:r w:rsidRPr="005B3589">
        <w:rPr>
          <w:rFonts w:ascii="Times New Roman" w:hAnsi="Times New Roman"/>
          <w:b/>
          <w:sz w:val="28"/>
          <w:szCs w:val="28"/>
        </w:rPr>
        <w:t>/Око * 100%</w:t>
      </w:r>
      <w:r w:rsidR="00954809">
        <w:rPr>
          <w:rFonts w:ascii="Times New Roman" w:hAnsi="Times New Roman"/>
          <w:b/>
          <w:sz w:val="28"/>
          <w:szCs w:val="28"/>
        </w:rPr>
        <w:t>,</w:t>
      </w:r>
    </w:p>
    <w:p w:rsidR="005B3589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B3589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Допу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обучающихся, принявших участие в районных и областных массовых мероприятиях;</w:t>
      </w:r>
      <w:proofErr w:type="gramEnd"/>
    </w:p>
    <w:p w:rsidR="005B3589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Кпу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обучающихся принявших участие в районных и областных мероприятиях;</w:t>
      </w:r>
      <w:proofErr w:type="gramEnd"/>
    </w:p>
    <w:p w:rsidR="00763810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 – общее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54B2" w:rsidRDefault="009D54B2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показа</w:t>
      </w:r>
      <w:r w:rsidR="00954809">
        <w:rPr>
          <w:rFonts w:ascii="Times New Roman" w:hAnsi="Times New Roman"/>
          <w:sz w:val="28"/>
          <w:szCs w:val="28"/>
        </w:rPr>
        <w:t>телях (индикаторах) показаны в П</w:t>
      </w:r>
      <w:r>
        <w:rPr>
          <w:rFonts w:ascii="Times New Roman" w:hAnsi="Times New Roman"/>
          <w:sz w:val="28"/>
          <w:szCs w:val="28"/>
        </w:rPr>
        <w:t>риложении №1 к муниципальной программе.</w:t>
      </w:r>
    </w:p>
    <w:p w:rsidR="005B3589" w:rsidRPr="005B3589" w:rsidRDefault="005B3589" w:rsidP="00A247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589" w:rsidRPr="009C141D" w:rsidRDefault="005B3589" w:rsidP="0095480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F32B8">
        <w:rPr>
          <w:rFonts w:ascii="Times New Roman" w:hAnsi="Times New Roman" w:cs="Times New Roman"/>
          <w:b/>
          <w:sz w:val="28"/>
          <w:szCs w:val="28"/>
        </w:rPr>
        <w:t xml:space="preserve">  Сроки и контрольные этапы реализации муниципальной  подпрограммы</w:t>
      </w:r>
    </w:p>
    <w:p w:rsidR="00AE061F" w:rsidRDefault="00AE061F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19271A">
        <w:rPr>
          <w:rFonts w:ascii="Times New Roman" w:hAnsi="Times New Roman" w:cs="Times New Roman"/>
          <w:sz w:val="28"/>
          <w:szCs w:val="28"/>
        </w:rPr>
        <w:t>одп</w:t>
      </w:r>
      <w:r w:rsidR="00712A6D">
        <w:rPr>
          <w:rFonts w:ascii="Times New Roman" w:hAnsi="Times New Roman" w:cs="Times New Roman"/>
          <w:sz w:val="28"/>
          <w:szCs w:val="28"/>
        </w:rPr>
        <w:t>рограммы рассчитана на пяти</w:t>
      </w:r>
      <w:r>
        <w:rPr>
          <w:rFonts w:ascii="Times New Roman" w:hAnsi="Times New Roman" w:cs="Times New Roman"/>
          <w:sz w:val="28"/>
          <w:szCs w:val="28"/>
        </w:rPr>
        <w:t>летний период. Начало реализации П</w:t>
      </w:r>
      <w:r w:rsidR="0019271A">
        <w:rPr>
          <w:rFonts w:ascii="Times New Roman" w:hAnsi="Times New Roman" w:cs="Times New Roman"/>
          <w:sz w:val="28"/>
          <w:szCs w:val="28"/>
        </w:rPr>
        <w:t>одп</w:t>
      </w:r>
      <w:r w:rsidR="00712A6D">
        <w:rPr>
          <w:rFonts w:ascii="Times New Roman" w:hAnsi="Times New Roman" w:cs="Times New Roman"/>
          <w:sz w:val="28"/>
          <w:szCs w:val="28"/>
        </w:rPr>
        <w:t>рограммы – 2015</w:t>
      </w:r>
      <w:r>
        <w:rPr>
          <w:rFonts w:ascii="Times New Roman" w:hAnsi="Times New Roman" w:cs="Times New Roman"/>
          <w:sz w:val="28"/>
          <w:szCs w:val="28"/>
        </w:rPr>
        <w:t xml:space="preserve"> год, окончание реализации П</w:t>
      </w:r>
      <w:r w:rsidR="0019271A">
        <w:rPr>
          <w:rFonts w:ascii="Times New Roman" w:hAnsi="Times New Roman" w:cs="Times New Roman"/>
          <w:sz w:val="28"/>
          <w:szCs w:val="28"/>
        </w:rPr>
        <w:t>одп</w:t>
      </w:r>
      <w:r w:rsidR="00712A6D">
        <w:rPr>
          <w:rFonts w:ascii="Times New Roman" w:hAnsi="Times New Roman" w:cs="Times New Roman"/>
          <w:sz w:val="28"/>
          <w:szCs w:val="28"/>
        </w:rPr>
        <w:t>рограммы – 2019</w:t>
      </w:r>
      <w:r>
        <w:rPr>
          <w:rFonts w:ascii="Times New Roman" w:hAnsi="Times New Roman" w:cs="Times New Roman"/>
          <w:sz w:val="28"/>
          <w:szCs w:val="28"/>
        </w:rPr>
        <w:t xml:space="preserve"> год. С учетом, что в рамках П</w:t>
      </w:r>
      <w:r w:rsidR="0019271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ежегодно планиру</w:t>
      </w:r>
      <w:r w:rsidR="00F6435B">
        <w:rPr>
          <w:rFonts w:ascii="Times New Roman" w:hAnsi="Times New Roman" w:cs="Times New Roman"/>
          <w:sz w:val="28"/>
          <w:szCs w:val="28"/>
        </w:rPr>
        <w:t>ется решать аналогичные задачи,</w:t>
      </w:r>
      <w:r>
        <w:rPr>
          <w:rFonts w:ascii="Times New Roman" w:hAnsi="Times New Roman" w:cs="Times New Roman"/>
          <w:sz w:val="28"/>
          <w:szCs w:val="28"/>
        </w:rPr>
        <w:t xml:space="preserve"> не имеется оснований разграничения П</w:t>
      </w:r>
      <w:r w:rsidR="0019271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рограммы, в связи с этим ее осуществление проводится в один этап.</w:t>
      </w:r>
    </w:p>
    <w:p w:rsidR="00AE061F" w:rsidRDefault="00AE061F" w:rsidP="00A24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89" w:rsidRDefault="005B3589" w:rsidP="00954809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1AD3">
        <w:rPr>
          <w:rFonts w:ascii="Times New Roman" w:hAnsi="Times New Roman" w:cs="Times New Roman"/>
          <w:b/>
          <w:sz w:val="28"/>
          <w:szCs w:val="28"/>
        </w:rPr>
        <w:t xml:space="preserve">. Характеристика </w:t>
      </w:r>
      <w:r w:rsidRPr="004F32B8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</w:t>
      </w:r>
    </w:p>
    <w:p w:rsidR="00B415E8" w:rsidRDefault="00B415E8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 осуществление следующих мероприятий:</w:t>
      </w:r>
    </w:p>
    <w:p w:rsidR="00B415E8" w:rsidRPr="00B415E8" w:rsidRDefault="00B415E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15E8">
        <w:rPr>
          <w:rFonts w:ascii="Times New Roman" w:hAnsi="Times New Roman"/>
          <w:sz w:val="28"/>
          <w:szCs w:val="28"/>
        </w:rPr>
        <w:t>основное мероприятие 2.1 Предоставление финансовых средств на мероприятия по лицензирова</w:t>
      </w:r>
      <w:r w:rsidR="0042273C">
        <w:rPr>
          <w:rFonts w:ascii="Times New Roman" w:hAnsi="Times New Roman"/>
          <w:sz w:val="28"/>
          <w:szCs w:val="28"/>
        </w:rPr>
        <w:t xml:space="preserve">нию муниципальных бюджетных </w:t>
      </w:r>
      <w:r w:rsidRPr="00B415E8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B415E8" w:rsidRPr="00B415E8" w:rsidRDefault="00B415E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15E8">
        <w:rPr>
          <w:rFonts w:ascii="Times New Roman" w:hAnsi="Times New Roman"/>
          <w:sz w:val="28"/>
          <w:szCs w:val="28"/>
        </w:rPr>
        <w:t>основное мероприятие 2.2 Предоставление финансовых сред</w:t>
      </w:r>
      <w:r w:rsidR="0042273C">
        <w:rPr>
          <w:rFonts w:ascii="Times New Roman" w:hAnsi="Times New Roman"/>
          <w:sz w:val="28"/>
          <w:szCs w:val="28"/>
        </w:rPr>
        <w:t xml:space="preserve">ств муниципальным бюджетным </w:t>
      </w:r>
      <w:r w:rsidRPr="00B415E8">
        <w:rPr>
          <w:rFonts w:ascii="Times New Roman" w:hAnsi="Times New Roman"/>
          <w:sz w:val="28"/>
          <w:szCs w:val="28"/>
        </w:rPr>
        <w:t>образовательным учреждениям на организацию питания обучающихся;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2.3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</w:t>
      </w:r>
      <w:proofErr w:type="gramStart"/>
      <w:r w:rsidR="00B415E8" w:rsidRPr="00B415E8">
        <w:rPr>
          <w:rFonts w:ascii="Times New Roman" w:hAnsi="Times New Roman"/>
          <w:sz w:val="28"/>
          <w:szCs w:val="28"/>
        </w:rPr>
        <w:t>дств дл</w:t>
      </w:r>
      <w:proofErr w:type="gramEnd"/>
      <w:r w:rsidR="00B415E8" w:rsidRPr="00B415E8">
        <w:rPr>
          <w:rFonts w:ascii="Times New Roman" w:hAnsi="Times New Roman"/>
          <w:sz w:val="28"/>
          <w:szCs w:val="28"/>
        </w:rPr>
        <w:t>я приобретения ученической</w:t>
      </w:r>
      <w:r w:rsidR="0042273C">
        <w:rPr>
          <w:rFonts w:ascii="Times New Roman" w:hAnsi="Times New Roman"/>
          <w:sz w:val="28"/>
          <w:szCs w:val="28"/>
        </w:rPr>
        <w:t xml:space="preserve"> и детской мебели в муниципальные </w:t>
      </w:r>
      <w:r w:rsidR="00B415E8" w:rsidRPr="00B415E8">
        <w:rPr>
          <w:rFonts w:ascii="Times New Roman" w:hAnsi="Times New Roman"/>
          <w:sz w:val="28"/>
          <w:szCs w:val="28"/>
        </w:rPr>
        <w:t>образовательные учреждения;</w:t>
      </w:r>
    </w:p>
    <w:p w:rsid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2.4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проведение ремонтных рабо</w:t>
      </w:r>
      <w:r w:rsidR="0042273C">
        <w:rPr>
          <w:rFonts w:ascii="Times New Roman" w:hAnsi="Times New Roman"/>
          <w:sz w:val="28"/>
          <w:szCs w:val="28"/>
        </w:rPr>
        <w:t xml:space="preserve">т в муниципальных бюджетных </w:t>
      </w:r>
      <w:r w:rsidR="00B415E8" w:rsidRPr="00B415E8">
        <w:rPr>
          <w:rFonts w:ascii="Times New Roman" w:hAnsi="Times New Roman"/>
          <w:sz w:val="28"/>
          <w:szCs w:val="28"/>
        </w:rPr>
        <w:t>образовательных учреждениях;</w:t>
      </w:r>
    </w:p>
    <w:p w:rsidR="008000A7" w:rsidRPr="008000A7" w:rsidRDefault="008000A7" w:rsidP="008000A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2.5</w:t>
      </w:r>
      <w:r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проведение </w:t>
      </w:r>
      <w:r>
        <w:rPr>
          <w:rFonts w:ascii="Times New Roman" w:hAnsi="Times New Roman"/>
          <w:sz w:val="28"/>
          <w:szCs w:val="28"/>
        </w:rPr>
        <w:t xml:space="preserve">капитального ремонта в муниципальных бюджетных </w:t>
      </w:r>
      <w:r w:rsidRPr="00B415E8">
        <w:rPr>
          <w:rFonts w:ascii="Times New Roman" w:hAnsi="Times New Roman"/>
          <w:sz w:val="28"/>
          <w:szCs w:val="28"/>
        </w:rPr>
        <w:t>образовательных учреждениях;</w:t>
      </w:r>
    </w:p>
    <w:p w:rsidR="00B415E8" w:rsidRPr="00B415E8" w:rsidRDefault="00B415E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15E8">
        <w:rPr>
          <w:rFonts w:ascii="Times New Roman" w:hAnsi="Times New Roman"/>
          <w:sz w:val="28"/>
          <w:szCs w:val="28"/>
        </w:rPr>
        <w:t>осно</w:t>
      </w:r>
      <w:r w:rsidR="006D5488">
        <w:rPr>
          <w:rFonts w:ascii="Times New Roman" w:hAnsi="Times New Roman"/>
          <w:sz w:val="28"/>
          <w:szCs w:val="28"/>
        </w:rPr>
        <w:t>вное мероприятие 2.</w:t>
      </w:r>
      <w:r w:rsidR="008000A7">
        <w:rPr>
          <w:rFonts w:ascii="Times New Roman" w:hAnsi="Times New Roman"/>
          <w:sz w:val="28"/>
          <w:szCs w:val="28"/>
        </w:rPr>
        <w:t>6</w:t>
      </w:r>
      <w:r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устройство огражде</w:t>
      </w:r>
      <w:r w:rsidR="0042273C">
        <w:rPr>
          <w:rFonts w:ascii="Times New Roman" w:hAnsi="Times New Roman"/>
          <w:sz w:val="28"/>
          <w:szCs w:val="28"/>
        </w:rPr>
        <w:t xml:space="preserve">ния муниципальных бюджетных </w:t>
      </w:r>
      <w:r w:rsidRPr="00B415E8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8000A7">
        <w:rPr>
          <w:rFonts w:ascii="Times New Roman" w:hAnsi="Times New Roman"/>
          <w:sz w:val="28"/>
          <w:szCs w:val="28"/>
        </w:rPr>
        <w:t>7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приобретение мебели и оборудования для пищебло</w:t>
      </w:r>
      <w:r w:rsidR="0042273C">
        <w:rPr>
          <w:rFonts w:ascii="Times New Roman" w:hAnsi="Times New Roman"/>
          <w:sz w:val="28"/>
          <w:szCs w:val="28"/>
        </w:rPr>
        <w:t xml:space="preserve">ков муниципальных бюджетных </w:t>
      </w:r>
      <w:r w:rsidR="00B415E8" w:rsidRPr="00B415E8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8000A7">
        <w:rPr>
          <w:rFonts w:ascii="Times New Roman" w:hAnsi="Times New Roman"/>
          <w:sz w:val="28"/>
          <w:szCs w:val="28"/>
        </w:rPr>
        <w:t>8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строительство и ремонт гара</w:t>
      </w:r>
      <w:r w:rsidR="0042273C">
        <w:rPr>
          <w:rFonts w:ascii="Times New Roman" w:hAnsi="Times New Roman"/>
          <w:sz w:val="28"/>
          <w:szCs w:val="28"/>
        </w:rPr>
        <w:t xml:space="preserve">жей муниципальных бюджетных </w:t>
      </w:r>
      <w:r w:rsidR="00B415E8" w:rsidRPr="00B415E8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8000A7">
        <w:rPr>
          <w:rFonts w:ascii="Times New Roman" w:hAnsi="Times New Roman"/>
          <w:sz w:val="28"/>
          <w:szCs w:val="28"/>
        </w:rPr>
        <w:t>9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</w:t>
      </w:r>
      <w:proofErr w:type="gramStart"/>
      <w:r w:rsidR="00B415E8" w:rsidRPr="00B415E8">
        <w:rPr>
          <w:rFonts w:ascii="Times New Roman" w:hAnsi="Times New Roman"/>
          <w:sz w:val="28"/>
          <w:szCs w:val="28"/>
        </w:rPr>
        <w:t>дств дл</w:t>
      </w:r>
      <w:proofErr w:type="gramEnd"/>
      <w:r w:rsidR="00B415E8" w:rsidRPr="00B415E8">
        <w:rPr>
          <w:rFonts w:ascii="Times New Roman" w:hAnsi="Times New Roman"/>
          <w:sz w:val="28"/>
          <w:szCs w:val="28"/>
        </w:rPr>
        <w:t>я приобретения спортивног</w:t>
      </w:r>
      <w:r w:rsidR="0042273C">
        <w:rPr>
          <w:rFonts w:ascii="Times New Roman" w:hAnsi="Times New Roman"/>
          <w:sz w:val="28"/>
          <w:szCs w:val="28"/>
        </w:rPr>
        <w:t xml:space="preserve">о инвентаря в муниципальные </w:t>
      </w:r>
      <w:r w:rsidR="00B415E8" w:rsidRPr="00B415E8">
        <w:rPr>
          <w:rFonts w:ascii="Times New Roman" w:hAnsi="Times New Roman"/>
          <w:sz w:val="28"/>
          <w:szCs w:val="28"/>
        </w:rPr>
        <w:t>образовательные учреждения;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8000A7">
        <w:rPr>
          <w:rFonts w:ascii="Times New Roman" w:hAnsi="Times New Roman"/>
          <w:sz w:val="28"/>
          <w:szCs w:val="28"/>
        </w:rPr>
        <w:t>10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приобретение </w:t>
      </w:r>
      <w:r w:rsidR="0042273C">
        <w:rPr>
          <w:rFonts w:ascii="Times New Roman" w:hAnsi="Times New Roman"/>
          <w:sz w:val="28"/>
          <w:szCs w:val="28"/>
        </w:rPr>
        <w:t>компьютерного, электрического, оптического оборудования и бытовых приборов</w:t>
      </w:r>
      <w:r w:rsidR="00B415E8" w:rsidRPr="00B415E8">
        <w:rPr>
          <w:rFonts w:ascii="Times New Roman" w:hAnsi="Times New Roman"/>
          <w:sz w:val="28"/>
          <w:szCs w:val="28"/>
        </w:rPr>
        <w:t xml:space="preserve"> для муниципальных</w:t>
      </w:r>
      <w:r w:rsidR="0042273C">
        <w:rPr>
          <w:rFonts w:ascii="Times New Roman" w:hAnsi="Times New Roman"/>
          <w:sz w:val="28"/>
          <w:szCs w:val="28"/>
        </w:rPr>
        <w:t xml:space="preserve"> бюджетных</w:t>
      </w:r>
      <w:r w:rsidR="00B415E8" w:rsidRPr="00B415E8">
        <w:rPr>
          <w:rFonts w:ascii="Times New Roman" w:hAnsi="Times New Roman"/>
          <w:sz w:val="28"/>
          <w:szCs w:val="28"/>
        </w:rPr>
        <w:t xml:space="preserve"> образовательных учреждений;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8000A7">
        <w:rPr>
          <w:rFonts w:ascii="Times New Roman" w:hAnsi="Times New Roman"/>
          <w:sz w:val="28"/>
          <w:szCs w:val="28"/>
        </w:rPr>
        <w:t>1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замену электропроводки в муниципальных </w:t>
      </w:r>
      <w:r w:rsidR="0042273C">
        <w:rPr>
          <w:rFonts w:ascii="Times New Roman" w:hAnsi="Times New Roman"/>
          <w:sz w:val="28"/>
          <w:szCs w:val="28"/>
        </w:rPr>
        <w:t xml:space="preserve">бюджетных </w:t>
      </w:r>
      <w:r w:rsidR="00B415E8" w:rsidRPr="00B415E8">
        <w:rPr>
          <w:rFonts w:ascii="Times New Roman" w:hAnsi="Times New Roman"/>
          <w:sz w:val="28"/>
          <w:szCs w:val="28"/>
        </w:rPr>
        <w:t>образовательных учреждениях;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мероприятие 2.1</w:t>
      </w:r>
      <w:r w:rsidR="008000A7">
        <w:rPr>
          <w:rFonts w:ascii="Times New Roman" w:hAnsi="Times New Roman"/>
          <w:sz w:val="28"/>
          <w:szCs w:val="28"/>
        </w:rPr>
        <w:t>2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аттестацию рабочих мест </w:t>
      </w:r>
      <w:r w:rsidR="0042273C">
        <w:rPr>
          <w:rFonts w:ascii="Times New Roman" w:hAnsi="Times New Roman"/>
          <w:sz w:val="28"/>
          <w:szCs w:val="28"/>
        </w:rPr>
        <w:t xml:space="preserve">в </w:t>
      </w:r>
      <w:r w:rsidR="00B415E8" w:rsidRPr="00B415E8">
        <w:rPr>
          <w:rFonts w:ascii="Times New Roman" w:hAnsi="Times New Roman"/>
          <w:sz w:val="28"/>
          <w:szCs w:val="28"/>
        </w:rPr>
        <w:t xml:space="preserve">муниципальных </w:t>
      </w:r>
      <w:r w:rsidR="0042273C">
        <w:rPr>
          <w:rFonts w:ascii="Times New Roman" w:hAnsi="Times New Roman"/>
          <w:sz w:val="28"/>
          <w:szCs w:val="28"/>
        </w:rPr>
        <w:t xml:space="preserve">бюджетных </w:t>
      </w:r>
      <w:r w:rsidR="00B415E8" w:rsidRPr="00B415E8">
        <w:rPr>
          <w:rFonts w:ascii="Times New Roman" w:hAnsi="Times New Roman"/>
          <w:sz w:val="28"/>
          <w:szCs w:val="28"/>
        </w:rPr>
        <w:t>образователь</w:t>
      </w:r>
      <w:r w:rsidR="00CC77AB">
        <w:rPr>
          <w:rFonts w:ascii="Times New Roman" w:hAnsi="Times New Roman"/>
          <w:sz w:val="28"/>
          <w:szCs w:val="28"/>
        </w:rPr>
        <w:t>ных учреждениях</w:t>
      </w:r>
      <w:r w:rsidR="00B415E8" w:rsidRPr="00B415E8">
        <w:rPr>
          <w:rFonts w:ascii="Times New Roman" w:hAnsi="Times New Roman"/>
          <w:sz w:val="28"/>
          <w:szCs w:val="28"/>
        </w:rPr>
        <w:t>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8000A7">
        <w:rPr>
          <w:rFonts w:ascii="Times New Roman" w:hAnsi="Times New Roman"/>
          <w:sz w:val="28"/>
          <w:szCs w:val="28"/>
        </w:rPr>
        <w:t>3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</w:t>
      </w:r>
      <w:proofErr w:type="gramStart"/>
      <w:r w:rsidR="00B415E8" w:rsidRPr="00B415E8">
        <w:rPr>
          <w:rFonts w:ascii="Times New Roman" w:hAnsi="Times New Roman"/>
          <w:sz w:val="28"/>
          <w:szCs w:val="28"/>
        </w:rPr>
        <w:t>дств дл</w:t>
      </w:r>
      <w:proofErr w:type="gramEnd"/>
      <w:r w:rsidR="00B415E8" w:rsidRPr="00B415E8">
        <w:rPr>
          <w:rFonts w:ascii="Times New Roman" w:hAnsi="Times New Roman"/>
          <w:sz w:val="28"/>
          <w:szCs w:val="28"/>
        </w:rPr>
        <w:t>я возмещения нормативных затрат, связанных с оказанием в соответствии с муниципальными заданиями муниципальных услуг муниципальным бюджетным общеобразовательным учреждениям;</w:t>
      </w:r>
    </w:p>
    <w:p w:rsidR="00B415E8" w:rsidRP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8000A7">
        <w:rPr>
          <w:rFonts w:ascii="Times New Roman" w:hAnsi="Times New Roman"/>
          <w:sz w:val="28"/>
          <w:szCs w:val="28"/>
        </w:rPr>
        <w:t>4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выполнение благоустр</w:t>
      </w:r>
      <w:r w:rsidR="00CC77AB">
        <w:rPr>
          <w:rFonts w:ascii="Times New Roman" w:hAnsi="Times New Roman"/>
          <w:sz w:val="28"/>
          <w:szCs w:val="28"/>
        </w:rPr>
        <w:t xml:space="preserve">ойства территории бюджетных </w:t>
      </w:r>
      <w:r w:rsidR="00B415E8" w:rsidRPr="00B415E8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B415E8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5D3148">
        <w:rPr>
          <w:rFonts w:ascii="Times New Roman" w:hAnsi="Times New Roman"/>
          <w:sz w:val="28"/>
          <w:szCs w:val="28"/>
        </w:rPr>
        <w:t>ое мероприятие 2.1</w:t>
      </w:r>
      <w:r w:rsidR="008000A7">
        <w:rPr>
          <w:rFonts w:ascii="Times New Roman" w:hAnsi="Times New Roman"/>
          <w:sz w:val="28"/>
          <w:szCs w:val="28"/>
        </w:rPr>
        <w:t>5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средств на приобретение </w:t>
      </w:r>
      <w:r w:rsidR="00CC77AB">
        <w:rPr>
          <w:rFonts w:ascii="Times New Roman" w:hAnsi="Times New Roman"/>
          <w:sz w:val="28"/>
          <w:szCs w:val="28"/>
        </w:rPr>
        <w:t xml:space="preserve">лицензионного программного обеспечения для муниципальных бюджетных </w:t>
      </w:r>
      <w:r w:rsidR="00B415E8" w:rsidRPr="00B415E8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CC77AB" w:rsidRDefault="005D314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мероприятие 2.1</w:t>
      </w:r>
      <w:r w:rsidR="008000A7">
        <w:rPr>
          <w:rFonts w:ascii="Times New Roman" w:hAnsi="Times New Roman"/>
          <w:sz w:val="28"/>
          <w:szCs w:val="28"/>
        </w:rPr>
        <w:t>6</w:t>
      </w:r>
      <w:r w:rsidR="00CC77AB">
        <w:rPr>
          <w:rFonts w:ascii="Times New Roman" w:hAnsi="Times New Roman"/>
          <w:sz w:val="28"/>
          <w:szCs w:val="28"/>
        </w:rPr>
        <w:t xml:space="preserve"> Предоставление финансовых средств на приобретение машин и оборудования для хозяйственных нужд для муниципальных бюджетных образовательных учреждений;</w:t>
      </w:r>
    </w:p>
    <w:p w:rsidR="00B415E8" w:rsidRDefault="005D314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8000A7">
        <w:rPr>
          <w:rFonts w:ascii="Times New Roman" w:hAnsi="Times New Roman"/>
          <w:sz w:val="28"/>
          <w:szCs w:val="28"/>
        </w:rPr>
        <w:t>7</w:t>
      </w:r>
      <w:r w:rsidR="00B415E8" w:rsidRPr="00B415E8">
        <w:rPr>
          <w:rFonts w:ascii="Times New Roman" w:hAnsi="Times New Roman"/>
          <w:sz w:val="28"/>
          <w:szCs w:val="28"/>
        </w:rPr>
        <w:t xml:space="preserve"> Расходы на реализацию основных общеобразовательных</w:t>
      </w:r>
      <w:r w:rsidR="00733736">
        <w:rPr>
          <w:rFonts w:ascii="Times New Roman" w:hAnsi="Times New Roman"/>
          <w:sz w:val="28"/>
          <w:szCs w:val="28"/>
        </w:rPr>
        <w:t xml:space="preserve"> и дополнительных общеобразовательных</w:t>
      </w:r>
      <w:r w:rsidR="00B415E8" w:rsidRPr="00B415E8">
        <w:rPr>
          <w:rFonts w:ascii="Times New Roman" w:hAnsi="Times New Roman"/>
          <w:sz w:val="28"/>
          <w:szCs w:val="28"/>
        </w:rPr>
        <w:t xml:space="preserve">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</w:t>
      </w:r>
      <w:r w:rsidR="00733736">
        <w:rPr>
          <w:rFonts w:ascii="Times New Roman" w:hAnsi="Times New Roman"/>
          <w:sz w:val="28"/>
          <w:szCs w:val="28"/>
        </w:rPr>
        <w:t xml:space="preserve"> и оплату коммунальных услуг</w:t>
      </w:r>
      <w:r w:rsidR="00B415E8" w:rsidRPr="00B415E8">
        <w:rPr>
          <w:rFonts w:ascii="Times New Roman" w:hAnsi="Times New Roman"/>
          <w:sz w:val="28"/>
          <w:szCs w:val="28"/>
        </w:rPr>
        <w:t>);</w:t>
      </w:r>
    </w:p>
    <w:p w:rsidR="00733736" w:rsidRPr="00B415E8" w:rsidRDefault="005D314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8000A7">
        <w:rPr>
          <w:rFonts w:ascii="Times New Roman" w:hAnsi="Times New Roman"/>
          <w:sz w:val="28"/>
          <w:szCs w:val="28"/>
        </w:rPr>
        <w:t>8</w:t>
      </w:r>
      <w:r w:rsidR="00733736">
        <w:rPr>
          <w:rFonts w:ascii="Times New Roman" w:hAnsi="Times New Roman"/>
          <w:sz w:val="28"/>
          <w:szCs w:val="28"/>
        </w:rPr>
        <w:t xml:space="preserve"> Расходы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бюджетов);</w:t>
      </w:r>
    </w:p>
    <w:p w:rsidR="00B415E8" w:rsidRPr="00B415E8" w:rsidRDefault="005D314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8000A7">
        <w:rPr>
          <w:rFonts w:ascii="Times New Roman" w:hAnsi="Times New Roman"/>
          <w:sz w:val="28"/>
          <w:szCs w:val="28"/>
        </w:rPr>
        <w:t>9</w:t>
      </w:r>
      <w:r w:rsidR="00B415E8" w:rsidRPr="00B415E8">
        <w:rPr>
          <w:rFonts w:ascii="Times New Roman" w:hAnsi="Times New Roman"/>
          <w:sz w:val="28"/>
          <w:szCs w:val="28"/>
        </w:rPr>
        <w:t xml:space="preserve"> Предоставление финансовых сре</w:t>
      </w:r>
      <w:proofErr w:type="gramStart"/>
      <w:r w:rsidR="00B415E8" w:rsidRPr="00B415E8">
        <w:rPr>
          <w:rFonts w:ascii="Times New Roman" w:hAnsi="Times New Roman"/>
          <w:sz w:val="28"/>
          <w:szCs w:val="28"/>
        </w:rPr>
        <w:t>дств дл</w:t>
      </w:r>
      <w:proofErr w:type="gramEnd"/>
      <w:r w:rsidR="00B415E8" w:rsidRPr="00B415E8">
        <w:rPr>
          <w:rFonts w:ascii="Times New Roman" w:hAnsi="Times New Roman"/>
          <w:sz w:val="28"/>
          <w:szCs w:val="28"/>
        </w:rPr>
        <w:t>я ежемесячного денежного вознаграждения за классное руководство;</w:t>
      </w:r>
    </w:p>
    <w:p w:rsidR="00AE061F" w:rsidRDefault="006D5488" w:rsidP="00A247B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</w:t>
      </w:r>
      <w:r w:rsidR="005D3148">
        <w:rPr>
          <w:rFonts w:ascii="Times New Roman" w:hAnsi="Times New Roman"/>
          <w:sz w:val="28"/>
          <w:szCs w:val="28"/>
        </w:rPr>
        <w:t>риятие 2.</w:t>
      </w:r>
      <w:r w:rsidR="008000A7">
        <w:rPr>
          <w:rFonts w:ascii="Times New Roman" w:hAnsi="Times New Roman"/>
          <w:sz w:val="28"/>
          <w:szCs w:val="28"/>
        </w:rPr>
        <w:t>20</w:t>
      </w:r>
      <w:r w:rsidR="00B415E8" w:rsidRPr="00B415E8">
        <w:rPr>
          <w:rFonts w:ascii="Times New Roman" w:hAnsi="Times New Roman"/>
          <w:sz w:val="28"/>
          <w:szCs w:val="28"/>
        </w:rPr>
        <w:t xml:space="preserve"> </w:t>
      </w:r>
      <w:r w:rsidR="00733736">
        <w:rPr>
          <w:rFonts w:ascii="Times New Roman" w:hAnsi="Times New Roman"/>
          <w:sz w:val="28"/>
          <w:szCs w:val="28"/>
        </w:rPr>
        <w:t>Расходы на осуществление отдельных государственных полномочий по финансовому</w:t>
      </w:r>
      <w:r w:rsidR="00B415E8" w:rsidRPr="00B415E8">
        <w:rPr>
          <w:rFonts w:ascii="Times New Roman" w:hAnsi="Times New Roman"/>
          <w:sz w:val="28"/>
          <w:szCs w:val="28"/>
        </w:rPr>
        <w:t xml:space="preserve"> обеспечению мер социальной поддержки на предоставление компенсации расходов на оплату жилых помещений, отопления и освещения работникам муниципал</w:t>
      </w:r>
      <w:r w:rsidR="00733736">
        <w:rPr>
          <w:rFonts w:ascii="Times New Roman" w:hAnsi="Times New Roman"/>
          <w:sz w:val="28"/>
          <w:szCs w:val="28"/>
        </w:rPr>
        <w:t>ьных образовательных организаций</w:t>
      </w:r>
      <w:r w:rsidR="00F42472">
        <w:rPr>
          <w:rFonts w:ascii="Times New Roman" w:hAnsi="Times New Roman"/>
          <w:sz w:val="28"/>
          <w:szCs w:val="28"/>
        </w:rPr>
        <w:t>;</w:t>
      </w:r>
    </w:p>
    <w:p w:rsidR="00F42472" w:rsidRPr="00F42472" w:rsidRDefault="00F42472" w:rsidP="00F42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основное мероприятие 2.2</w:t>
      </w:r>
      <w:r w:rsidR="008000A7">
        <w:rPr>
          <w:rFonts w:ascii="Times New Roman" w:hAnsi="Times New Roman"/>
          <w:sz w:val="28"/>
          <w:szCs w:val="28"/>
        </w:rPr>
        <w:t>1</w:t>
      </w:r>
      <w:r w:rsidRPr="00F42472">
        <w:rPr>
          <w:rFonts w:ascii="Times New Roman" w:hAnsi="Times New Roman"/>
          <w:sz w:val="28"/>
          <w:szCs w:val="28"/>
        </w:rPr>
        <w:t xml:space="preserve"> Предоставление финансовых средств на осуществление выплат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954809" w:rsidRDefault="00954809" w:rsidP="005D314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приведен в Приложении №2 к муниципальной Программе.</w:t>
      </w:r>
    </w:p>
    <w:p w:rsidR="00B415E8" w:rsidRPr="00B415E8" w:rsidRDefault="00B415E8" w:rsidP="00A247B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3589" w:rsidRPr="004F32B8" w:rsidRDefault="005B3589" w:rsidP="00954809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F32B8">
        <w:rPr>
          <w:rFonts w:ascii="Times New Roman" w:hAnsi="Times New Roman" w:cs="Times New Roman"/>
          <w:b/>
          <w:sz w:val="28"/>
          <w:szCs w:val="28"/>
        </w:rPr>
        <w:t>. Характеристика мер государственного регулирования</w:t>
      </w:r>
    </w:p>
    <w:p w:rsidR="00AE061F" w:rsidRDefault="005B3589" w:rsidP="00A247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2B8">
        <w:rPr>
          <w:rFonts w:ascii="Times New Roman" w:hAnsi="Times New Roman" w:cs="Times New Roman"/>
          <w:sz w:val="28"/>
          <w:szCs w:val="28"/>
        </w:rPr>
        <w:t>Меры государственного регулирования в рамках реализации подпрограммы не предусмотрены.</w:t>
      </w:r>
    </w:p>
    <w:p w:rsidR="00A247B2" w:rsidRDefault="00A247B2" w:rsidP="009548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Прогноз сводных показателей муниципальных заданий по этапам реализации муниципальной программы</w:t>
      </w:r>
    </w:p>
    <w:p w:rsidR="00954809" w:rsidRDefault="00954809" w:rsidP="009548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B2" w:rsidRDefault="00A247B2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Подпрограммы предусмотрено оказание муниципальными учреждениями</w:t>
      </w:r>
      <w:r w:rsidR="00A3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846">
        <w:rPr>
          <w:rFonts w:ascii="Times New Roman" w:hAnsi="Times New Roman" w:cs="Times New Roman"/>
          <w:bCs/>
          <w:sz w:val="28"/>
          <w:szCs w:val="28"/>
        </w:rPr>
        <w:t xml:space="preserve">дошкольного и </w:t>
      </w:r>
      <w:r w:rsidR="00A31AD3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услуг.</w:t>
      </w:r>
    </w:p>
    <w:p w:rsidR="00A247B2" w:rsidRDefault="00A247B2" w:rsidP="00A24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 сводных показателей муниципальных заданий на оказание муниципальных услуг муниципальных учреждений</w:t>
      </w:r>
      <w:r w:rsidR="00E84846">
        <w:rPr>
          <w:rFonts w:ascii="Times New Roman" w:hAnsi="Times New Roman" w:cs="Times New Roman"/>
          <w:bCs/>
          <w:sz w:val="28"/>
          <w:szCs w:val="28"/>
        </w:rPr>
        <w:t xml:space="preserve"> дошкольного и</w:t>
      </w:r>
      <w:r w:rsidR="00A31AD3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Курского </w:t>
      </w:r>
      <w:r w:rsidR="00954809">
        <w:rPr>
          <w:rFonts w:ascii="Times New Roman" w:hAnsi="Times New Roman" w:cs="Times New Roman"/>
          <w:bCs/>
          <w:sz w:val="28"/>
          <w:szCs w:val="28"/>
        </w:rPr>
        <w:t>района приведен в П</w:t>
      </w:r>
      <w:r w:rsidR="00A31AD3">
        <w:rPr>
          <w:rFonts w:ascii="Times New Roman" w:hAnsi="Times New Roman" w:cs="Times New Roman"/>
          <w:bCs/>
          <w:sz w:val="28"/>
          <w:szCs w:val="28"/>
        </w:rPr>
        <w:t>риложении №3 к муниципальной Программе.</w:t>
      </w:r>
    </w:p>
    <w:p w:rsidR="00A31AD3" w:rsidRDefault="00A31AD3" w:rsidP="009548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2C5E" w:rsidRPr="00B508F5" w:rsidRDefault="003A2C5E" w:rsidP="00954809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F5">
        <w:rPr>
          <w:rFonts w:ascii="Times New Roman" w:hAnsi="Times New Roman" w:cs="Times New Roman"/>
          <w:b/>
          <w:sz w:val="28"/>
          <w:szCs w:val="28"/>
        </w:rPr>
        <w:t>7.  Характеристика основных мероприятий, реализуемых муниципальными образованиями поселений  Курской области в случае их уча</w:t>
      </w:r>
      <w:r w:rsidR="00A247B2">
        <w:rPr>
          <w:rFonts w:ascii="Times New Roman" w:hAnsi="Times New Roman" w:cs="Times New Roman"/>
          <w:b/>
          <w:sz w:val="28"/>
          <w:szCs w:val="28"/>
        </w:rPr>
        <w:t>стия в разработке и реализации п</w:t>
      </w:r>
      <w:r w:rsidRPr="00B508F5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3A2C5E" w:rsidRPr="00B508F5" w:rsidRDefault="003A2C5E" w:rsidP="00A247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08F5">
        <w:rPr>
          <w:rFonts w:ascii="Times New Roman" w:hAnsi="Times New Roman" w:cs="Times New Roman"/>
          <w:sz w:val="28"/>
          <w:szCs w:val="28"/>
        </w:rPr>
        <w:t>Муниципальные образования поселений Курского района  Курской обл</w:t>
      </w:r>
      <w:r w:rsidR="00A247B2">
        <w:rPr>
          <w:rFonts w:ascii="Times New Roman" w:hAnsi="Times New Roman" w:cs="Times New Roman"/>
          <w:sz w:val="28"/>
          <w:szCs w:val="28"/>
        </w:rPr>
        <w:t>асти в разработке и реализации П</w:t>
      </w:r>
      <w:r w:rsidRPr="00B508F5">
        <w:rPr>
          <w:rFonts w:ascii="Times New Roman" w:hAnsi="Times New Roman" w:cs="Times New Roman"/>
          <w:sz w:val="28"/>
          <w:szCs w:val="28"/>
        </w:rPr>
        <w:t>одпрограммы не участвуют.</w:t>
      </w:r>
    </w:p>
    <w:p w:rsidR="003A2C5E" w:rsidRPr="00B508F5" w:rsidRDefault="003A2C5E" w:rsidP="0095480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F5">
        <w:rPr>
          <w:rFonts w:ascii="Times New Roman" w:hAnsi="Times New Roman" w:cs="Times New Roman"/>
          <w:b/>
          <w:sz w:val="28"/>
          <w:szCs w:val="28"/>
        </w:rPr>
        <w:t>8. Информация об участии предприятий и организаций независимо от их организационно-правовых форм и ф</w:t>
      </w:r>
      <w:r w:rsidR="00A247B2">
        <w:rPr>
          <w:rFonts w:ascii="Times New Roman" w:hAnsi="Times New Roman" w:cs="Times New Roman"/>
          <w:b/>
          <w:sz w:val="28"/>
          <w:szCs w:val="28"/>
        </w:rPr>
        <w:t>орм собственности в реализации п</w:t>
      </w:r>
      <w:r w:rsidRPr="00B508F5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C6038F" w:rsidRDefault="003A2C5E" w:rsidP="00A247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08F5">
        <w:rPr>
          <w:rFonts w:ascii="Times New Roman" w:hAnsi="Times New Roman" w:cs="Times New Roman"/>
          <w:sz w:val="28"/>
          <w:szCs w:val="28"/>
        </w:rPr>
        <w:t xml:space="preserve">Подпрограмма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по делам образования и здравоохранения </w:t>
      </w:r>
      <w:r w:rsidRPr="00B508F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</w:t>
      </w:r>
      <w:r w:rsidR="0014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BF5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146B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«Методический кабинет дополнительного педагогиче</w:t>
      </w:r>
      <w:r w:rsidR="00A247B2">
        <w:rPr>
          <w:rFonts w:ascii="Times New Roman" w:hAnsi="Times New Roman" w:cs="Times New Roman"/>
          <w:sz w:val="28"/>
          <w:szCs w:val="28"/>
        </w:rPr>
        <w:t>ского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а также </w:t>
      </w:r>
      <w:r w:rsidR="00712A6D">
        <w:rPr>
          <w:rFonts w:ascii="Times New Roman" w:hAnsi="Times New Roman" w:cs="Times New Roman"/>
          <w:sz w:val="28"/>
          <w:szCs w:val="28"/>
        </w:rPr>
        <w:t xml:space="preserve">дошкольные и </w:t>
      </w:r>
      <w:r>
        <w:rPr>
          <w:rFonts w:ascii="Times New Roman" w:hAnsi="Times New Roman" w:cs="Times New Roman"/>
          <w:sz w:val="28"/>
          <w:szCs w:val="28"/>
        </w:rPr>
        <w:t>общеобразовательные учреждения Курского района Курской области.</w:t>
      </w:r>
    </w:p>
    <w:p w:rsidR="003A2C5E" w:rsidRDefault="003A2C5E" w:rsidP="0095480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F5"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 необходимых для реализации подпрограммы</w:t>
      </w:r>
    </w:p>
    <w:p w:rsidR="00A31AD3" w:rsidRPr="00A31AD3" w:rsidRDefault="00A31AD3" w:rsidP="00C67E9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Финансирование Подпрограммных мероприятий предусматривается за счет средств областного бюджета</w:t>
      </w:r>
      <w:r w:rsidR="00C67E98">
        <w:rPr>
          <w:rFonts w:ascii="Times New Roman" w:hAnsi="Times New Roman" w:cs="Times New Roman"/>
          <w:sz w:val="28"/>
          <w:szCs w:val="28"/>
        </w:rPr>
        <w:t>, бюджета Курского района Курской области и внебюджетных источников.</w:t>
      </w:r>
    </w:p>
    <w:p w:rsidR="00C635D0" w:rsidRDefault="00A31AD3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5D0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</w:t>
      </w:r>
      <w:r w:rsidR="00C635D0" w:rsidRPr="00096234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="00C635D0" w:rsidRPr="000962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35D0" w:rsidRPr="00096234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C635D0">
        <w:rPr>
          <w:rFonts w:ascii="Times New Roman" w:hAnsi="Times New Roman" w:cs="Times New Roman"/>
          <w:bCs/>
          <w:sz w:val="28"/>
          <w:szCs w:val="28"/>
        </w:rPr>
        <w:t xml:space="preserve">дошкольного и </w:t>
      </w:r>
      <w:r w:rsidR="00C635D0" w:rsidRPr="00096234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  <w:r w:rsidR="00C635D0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C635D0" w:rsidRPr="000962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635D0">
        <w:rPr>
          <w:rFonts w:ascii="Times New Roman" w:hAnsi="Times New Roman" w:cs="Times New Roman"/>
          <w:snapToGrid w:val="0"/>
          <w:sz w:val="28"/>
          <w:szCs w:val="28"/>
        </w:rPr>
        <w:t>муниципальной</w:t>
      </w:r>
      <w:r w:rsidR="00C635D0" w:rsidRPr="00096234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программы «</w:t>
      </w:r>
      <w:r w:rsidR="00C635D0" w:rsidRPr="00096234">
        <w:rPr>
          <w:rFonts w:ascii="Times New Roman" w:hAnsi="Times New Roman" w:cs="Times New Roman"/>
          <w:sz w:val="28"/>
          <w:szCs w:val="28"/>
        </w:rPr>
        <w:t>Развитие образования в Курско</w:t>
      </w:r>
      <w:r w:rsidR="00C635D0">
        <w:rPr>
          <w:rFonts w:ascii="Times New Roman" w:hAnsi="Times New Roman" w:cs="Times New Roman"/>
          <w:sz w:val="28"/>
          <w:szCs w:val="28"/>
        </w:rPr>
        <w:t>м районе Курской области на 2015</w:t>
      </w:r>
      <w:r w:rsidR="00C635D0" w:rsidRPr="00096234">
        <w:rPr>
          <w:rFonts w:ascii="Times New Roman" w:hAnsi="Times New Roman" w:cs="Times New Roman"/>
          <w:sz w:val="28"/>
          <w:szCs w:val="28"/>
        </w:rPr>
        <w:t>-201</w:t>
      </w:r>
      <w:r w:rsidR="00C635D0">
        <w:rPr>
          <w:rFonts w:ascii="Times New Roman" w:hAnsi="Times New Roman" w:cs="Times New Roman"/>
          <w:sz w:val="28"/>
          <w:szCs w:val="28"/>
        </w:rPr>
        <w:t>9</w:t>
      </w:r>
      <w:r w:rsidR="00C635D0" w:rsidRPr="00B74C8D">
        <w:rPr>
          <w:sz w:val="28"/>
          <w:szCs w:val="28"/>
        </w:rPr>
        <w:t xml:space="preserve"> </w:t>
      </w:r>
      <w:r w:rsidR="00C635D0">
        <w:rPr>
          <w:rFonts w:ascii="Times New Roman" w:hAnsi="Times New Roman" w:cs="Times New Roman"/>
          <w:sz w:val="28"/>
          <w:szCs w:val="28"/>
        </w:rPr>
        <w:t xml:space="preserve">годы»  составляет 1 028 959 145,00 </w:t>
      </w:r>
      <w:r w:rsidR="00C635D0" w:rsidRPr="00096234">
        <w:rPr>
          <w:rFonts w:ascii="Times New Roman" w:hAnsi="Times New Roman" w:cs="Times New Roman"/>
          <w:sz w:val="28"/>
          <w:szCs w:val="28"/>
        </w:rPr>
        <w:t>руб</w:t>
      </w:r>
      <w:r w:rsidR="00C635D0">
        <w:rPr>
          <w:sz w:val="28"/>
          <w:szCs w:val="28"/>
        </w:rPr>
        <w:t xml:space="preserve">. </w:t>
      </w:r>
      <w:r w:rsidR="00C635D0">
        <w:rPr>
          <w:rFonts w:ascii="Times New Roman" w:hAnsi="Times New Roman" w:cs="Times New Roman"/>
          <w:sz w:val="28"/>
          <w:szCs w:val="28"/>
        </w:rPr>
        <w:t>в том числе по годам реализации подпрограммы: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340 907 127,00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309 443 239,00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257 732 723,00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62 073 028,00 рублей;</w:t>
      </w:r>
    </w:p>
    <w:p w:rsidR="00C635D0" w:rsidRPr="00F842D8" w:rsidRDefault="00C635D0" w:rsidP="00C635D0">
      <w:pPr>
        <w:pStyle w:val="NoSpacing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58 803 028,00 рублей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Общий объем финансовых средств бюджета Курского района Курской области на реализацию мероприятий подпрограммы  составляет  288 137 536,00 рублей, в том числе: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76 729 752,00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45 265 864,00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45 265 864,00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62 073 028,00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58 803 028,00 рублей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объем финансовых средств областного бюджета на реализацию мероприятий подпрограммы составляет  740 821 609,00 рублей, в том числе: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264 177 375,00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264 177 375,00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212 466 859,00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рублей;</w:t>
      </w:r>
    </w:p>
    <w:p w:rsidR="00C635D0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0,00 рублей</w:t>
      </w:r>
    </w:p>
    <w:p w:rsidR="00C95768" w:rsidRDefault="00C635D0" w:rsidP="00C6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5768">
        <w:rPr>
          <w:rFonts w:ascii="Times New Roman" w:hAnsi="Times New Roman" w:cs="Times New Roman"/>
          <w:sz w:val="28"/>
          <w:szCs w:val="28"/>
        </w:rPr>
        <w:t>В ходе реализации муниципальной Подпрограммы отдельные ее мероприятия могут уточнять, а объемы финансирования – корректироваться.</w:t>
      </w:r>
    </w:p>
    <w:p w:rsidR="00A247B2" w:rsidRPr="00803CE8" w:rsidRDefault="00A247B2" w:rsidP="009548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Ресурсное обеспе</w:t>
      </w:r>
      <w:r>
        <w:rPr>
          <w:rFonts w:ascii="Times New Roman" w:hAnsi="Times New Roman" w:cs="Times New Roman"/>
          <w:sz w:val="28"/>
          <w:szCs w:val="28"/>
        </w:rPr>
        <w:t>чение реализации Подп</w:t>
      </w:r>
      <w:r w:rsidRPr="00803CE8">
        <w:rPr>
          <w:rFonts w:ascii="Times New Roman" w:hAnsi="Times New Roman" w:cs="Times New Roman"/>
          <w:sz w:val="28"/>
          <w:szCs w:val="28"/>
        </w:rPr>
        <w:t>рогра</w:t>
      </w:r>
      <w:r w:rsidR="00593FDA">
        <w:rPr>
          <w:rFonts w:ascii="Times New Roman" w:hAnsi="Times New Roman" w:cs="Times New Roman"/>
          <w:sz w:val="28"/>
          <w:szCs w:val="28"/>
        </w:rPr>
        <w:t>ммы представлено в П</w:t>
      </w:r>
      <w:r>
        <w:rPr>
          <w:rFonts w:ascii="Times New Roman" w:hAnsi="Times New Roman" w:cs="Times New Roman"/>
          <w:sz w:val="28"/>
          <w:szCs w:val="28"/>
        </w:rPr>
        <w:t>риложении №4 к муниципальной П</w:t>
      </w:r>
      <w:r w:rsidRPr="00803CE8">
        <w:rPr>
          <w:rFonts w:ascii="Times New Roman" w:hAnsi="Times New Roman" w:cs="Times New Roman"/>
          <w:sz w:val="28"/>
          <w:szCs w:val="28"/>
        </w:rPr>
        <w:t>рограмме.</w:t>
      </w:r>
    </w:p>
    <w:p w:rsidR="00A247B2" w:rsidRDefault="00A247B2" w:rsidP="00954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557" w:rsidRPr="00D97676" w:rsidRDefault="00B03557" w:rsidP="0095480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76">
        <w:rPr>
          <w:rFonts w:ascii="Times New Roman" w:hAnsi="Times New Roman" w:cs="Times New Roman"/>
          <w:b/>
          <w:sz w:val="28"/>
          <w:szCs w:val="28"/>
        </w:rPr>
        <w:t>10. Анализ рисков реализации подпрограммы и описание мер управления рисками реализации подпрограммы</w:t>
      </w:r>
    </w:p>
    <w:p w:rsidR="00C95768" w:rsidRDefault="00C635D0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5768"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муниципальной Подпрограммы относятся: </w:t>
      </w:r>
    </w:p>
    <w:p w:rsidR="00C95768" w:rsidRDefault="00C95768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финансово-экономические риски – недофинансирование мероприятий муниципальной Подпрограммы; </w:t>
      </w:r>
    </w:p>
    <w:p w:rsidR="00C95768" w:rsidRDefault="00C95768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риски – непринятие или несвоевременное принятие необходимых нормативных актов, влияющих на мероприятия муниципальной  Подпрограммы;</w:t>
      </w:r>
    </w:p>
    <w:p w:rsidR="00C95768" w:rsidRPr="000A7C1A" w:rsidRDefault="00C95768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1A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– недостаточная проработка вопросов, решаемых в рамках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7C1A">
        <w:rPr>
          <w:rFonts w:ascii="Times New Roman" w:hAnsi="Times New Roman" w:cs="Times New Roman"/>
          <w:sz w:val="28"/>
          <w:szCs w:val="28"/>
        </w:rPr>
        <w:t>рограммы, недостаточная подготовка управленческого потенциала, неадекватность системы мониторинга реализации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7C1A">
        <w:rPr>
          <w:rFonts w:ascii="Times New Roman" w:hAnsi="Times New Roman" w:cs="Times New Roman"/>
          <w:sz w:val="28"/>
          <w:szCs w:val="28"/>
        </w:rPr>
        <w:t xml:space="preserve">рограммы, отставание от сроков реализации мероприятий; </w:t>
      </w:r>
    </w:p>
    <w:p w:rsidR="00C95768" w:rsidRDefault="00C95768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Подпрограммы; </w:t>
      </w:r>
    </w:p>
    <w:p w:rsidR="00C95768" w:rsidRPr="000A7C1A" w:rsidRDefault="00C95768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A7C1A">
        <w:rPr>
          <w:rFonts w:ascii="Times New Roman" w:hAnsi="Times New Roman" w:cs="Times New Roman"/>
          <w:sz w:val="28"/>
          <w:szCs w:val="28"/>
        </w:rPr>
        <w:t>риски, связанные с региональными особенностями, – недостаточное финансирование со стороны Курской области  необходимых для достижения поставленных целей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A7C1A">
        <w:rPr>
          <w:rFonts w:ascii="Times New Roman" w:hAnsi="Times New Roman" w:cs="Times New Roman"/>
          <w:sz w:val="28"/>
          <w:szCs w:val="28"/>
        </w:rPr>
        <w:t xml:space="preserve">рограммы мероприятий. </w:t>
      </w:r>
    </w:p>
    <w:p w:rsidR="00C95768" w:rsidRPr="000A7C1A" w:rsidRDefault="00C95768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7C1A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0A7C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7C1A">
        <w:rPr>
          <w:rFonts w:ascii="Times New Roman" w:hAnsi="Times New Roman" w:cs="Times New Roman"/>
          <w:sz w:val="28"/>
          <w:szCs w:val="28"/>
        </w:rPr>
        <w:t xml:space="preserve"> деятельности по достижению целей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7C1A">
        <w:rPr>
          <w:rFonts w:ascii="Times New Roman" w:hAnsi="Times New Roman" w:cs="Times New Roman"/>
          <w:sz w:val="28"/>
          <w:szCs w:val="28"/>
        </w:rPr>
        <w:t>программы.</w:t>
      </w:r>
      <w:r w:rsidRPr="000A7C1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p w:rsidR="00C95768" w:rsidRPr="000A7C1A" w:rsidRDefault="00C95768" w:rsidP="00A2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C1A"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Минимизация этих рисков возможна через заключение договоров о реализации мероприятий, направленных на достижение целей Подпрограммы, через институционализацию механизмов </w:t>
      </w:r>
      <w:proofErr w:type="spellStart"/>
      <w:r w:rsidRPr="000A7C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7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768" w:rsidRDefault="00C95768" w:rsidP="00A247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(минимизация) рисков связано с качеством планирования реализации муниципальной Подпрограммы, обеспечением мониторинга ее реализации и оперативного внесения необходимых изменений. </w:t>
      </w:r>
    </w:p>
    <w:p w:rsidR="00C95768" w:rsidRDefault="00C95768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Подпрограммы, несогласованности действий основного исполнителя и участников муниципальной Подпрограммы,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Подпрограммы и обеспечения постоянного и оперативного мониторинга (в том числе социологического) реализации подпрограммы, а также за счет корректировки Подпрограммы на основе анализа данных мониторинга.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 средством снижения риска является проведение аттестации и переподготовка управленческих кадров системы</w:t>
      </w:r>
      <w:r w:rsidR="00D94BEF">
        <w:rPr>
          <w:rFonts w:ascii="Times New Roman" w:hAnsi="Times New Roman" w:cs="Times New Roman"/>
          <w:sz w:val="28"/>
          <w:szCs w:val="28"/>
        </w:rPr>
        <w:t xml:space="preserve"> дошкольного и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а также опережающая разработка инструментов мониторинга до начала реализации муниципальной Подпрограммы. </w:t>
      </w:r>
    </w:p>
    <w:p w:rsidR="00C95768" w:rsidRDefault="00954809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768"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Подпрограммы результатов, с ошибками в реализации мероприятий муниципальной Подпрограммы,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</w:t>
      </w:r>
      <w:r w:rsidR="00D94BEF">
        <w:rPr>
          <w:rFonts w:ascii="Times New Roman" w:hAnsi="Times New Roman" w:cs="Times New Roman"/>
          <w:sz w:val="28"/>
          <w:szCs w:val="28"/>
        </w:rPr>
        <w:t xml:space="preserve"> дошкольного и общего</w:t>
      </w:r>
      <w:r w:rsidR="00C95768">
        <w:rPr>
          <w:rFonts w:ascii="Times New Roman" w:hAnsi="Times New Roman" w:cs="Times New Roman"/>
          <w:sz w:val="28"/>
          <w:szCs w:val="28"/>
        </w:rPr>
        <w:t xml:space="preserve"> образования, а также публичного освещения хода и результатов реализации муниципальной Подпрограммы. </w:t>
      </w:r>
    </w:p>
    <w:p w:rsidR="00C95768" w:rsidRDefault="00C95768" w:rsidP="00A2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Риски, связанные с региональными особенностями. Ситуация может быть усугублена проблемами, связанными с недостаточной межуровневой координацией органов, осуществляющих управление в сфере</w:t>
      </w:r>
      <w:r w:rsidR="00D94BEF">
        <w:rPr>
          <w:rFonts w:ascii="Times New Roman" w:hAnsi="Times New Roman" w:cs="Times New Roman"/>
          <w:sz w:val="28"/>
          <w:szCs w:val="28"/>
        </w:rPr>
        <w:t xml:space="preserve"> дошкольного и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недостаточным пониманием задач государственной политики. Снижение риска недостаточного финансирования возможно при обеспечении правильного расчета необходимых объемов средств муниципального бюджета и необходимого дополнительного финансирования из регионального бюджета, а также привлечения внебюджетных источников. Устранение риска недостаточной межуровневой координации органов исполнительной власти, осуществляющих управление в сфере </w:t>
      </w:r>
      <w:r w:rsidR="00D94BEF">
        <w:rPr>
          <w:rFonts w:ascii="Times New Roman" w:hAnsi="Times New Roman" w:cs="Times New Roman"/>
          <w:sz w:val="28"/>
          <w:szCs w:val="28"/>
        </w:rPr>
        <w:t xml:space="preserve">дошкольного и общего </w:t>
      </w:r>
      <w:r>
        <w:rPr>
          <w:rFonts w:ascii="Times New Roman" w:hAnsi="Times New Roman" w:cs="Times New Roman"/>
          <w:sz w:val="28"/>
          <w:szCs w:val="28"/>
        </w:rPr>
        <w:t>образования, возможно через информационное обеспечение, операционное сопровождение реализации муниципальной Подпрограммы, включающее мониторинг реализации муниципальной Подпрограммы и оперативное консультирование всех её исполнителей.</w:t>
      </w:r>
    </w:p>
    <w:p w:rsidR="00C95768" w:rsidRDefault="00C95768" w:rsidP="00A2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234" w:rsidRDefault="00096234" w:rsidP="00A247B2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96234" w:rsidRDefault="00096234" w:rsidP="00D8133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0"/>
          <w:szCs w:val="20"/>
        </w:rPr>
      </w:pPr>
    </w:p>
    <w:p w:rsidR="00D94BEF" w:rsidRDefault="00D94BEF" w:rsidP="00D80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96234" w:rsidRDefault="00096234" w:rsidP="00D8133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0"/>
          <w:szCs w:val="20"/>
        </w:rPr>
      </w:pPr>
    </w:p>
    <w:p w:rsidR="00096234" w:rsidRDefault="00096234" w:rsidP="00D8133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0"/>
          <w:szCs w:val="20"/>
        </w:rPr>
      </w:pPr>
    </w:p>
    <w:p w:rsidR="00AE061F" w:rsidRPr="00F255A0" w:rsidRDefault="00AE061F" w:rsidP="00D8133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0"/>
          <w:szCs w:val="20"/>
        </w:rPr>
      </w:pPr>
      <w:r w:rsidRPr="00F255A0">
        <w:rPr>
          <w:rFonts w:ascii="Times New Roman" w:hAnsi="Times New Roman"/>
          <w:sz w:val="20"/>
          <w:szCs w:val="20"/>
        </w:rPr>
        <w:t>Приложение</w:t>
      </w:r>
    </w:p>
    <w:p w:rsidR="00AE061F" w:rsidRPr="00F255A0" w:rsidRDefault="00AE061F" w:rsidP="00D8133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F255A0">
        <w:rPr>
          <w:rFonts w:ascii="Times New Roman" w:hAnsi="Times New Roman"/>
          <w:sz w:val="20"/>
          <w:szCs w:val="20"/>
        </w:rPr>
        <w:t xml:space="preserve">к муниципальной  </w:t>
      </w:r>
      <w:r w:rsidR="003439FE">
        <w:rPr>
          <w:rFonts w:ascii="Times New Roman" w:hAnsi="Times New Roman"/>
          <w:sz w:val="20"/>
          <w:szCs w:val="20"/>
        </w:rPr>
        <w:t>под</w:t>
      </w:r>
      <w:r w:rsidRPr="00F255A0">
        <w:rPr>
          <w:rFonts w:ascii="Times New Roman" w:hAnsi="Times New Roman"/>
          <w:sz w:val="20"/>
          <w:szCs w:val="20"/>
        </w:rPr>
        <w:t>программе</w:t>
      </w:r>
    </w:p>
    <w:p w:rsidR="00D8133A" w:rsidRPr="00D8133A" w:rsidRDefault="00D8133A" w:rsidP="00D8133A">
      <w:pPr>
        <w:pStyle w:val="NoSpacing1"/>
        <w:ind w:left="5103"/>
        <w:rPr>
          <w:bCs/>
          <w:sz w:val="20"/>
          <w:szCs w:val="20"/>
        </w:rPr>
      </w:pPr>
      <w:r w:rsidRPr="00D8133A">
        <w:rPr>
          <w:bCs/>
          <w:sz w:val="20"/>
          <w:szCs w:val="20"/>
        </w:rPr>
        <w:t xml:space="preserve">«Развитие общего образования» </w:t>
      </w:r>
      <w:r w:rsidRPr="00D8133A">
        <w:rPr>
          <w:snapToGrid w:val="0"/>
          <w:sz w:val="20"/>
          <w:szCs w:val="20"/>
        </w:rPr>
        <w:t>муниципальной целевой программы «</w:t>
      </w:r>
      <w:r w:rsidRPr="00D8133A">
        <w:rPr>
          <w:sz w:val="20"/>
          <w:szCs w:val="20"/>
        </w:rPr>
        <w:t>Развитие образования в Курском районе Курской области</w:t>
      </w:r>
      <w:r w:rsidRPr="00D8133A">
        <w:rPr>
          <w:bCs/>
          <w:sz w:val="20"/>
          <w:szCs w:val="20"/>
        </w:rPr>
        <w:t>»</w:t>
      </w:r>
      <w:r w:rsidRPr="00D8133A">
        <w:rPr>
          <w:sz w:val="20"/>
          <w:szCs w:val="20"/>
        </w:rPr>
        <w:t xml:space="preserve"> на 2014-2016 годы</w:t>
      </w:r>
    </w:p>
    <w:p w:rsidR="00AE061F" w:rsidRPr="00F255A0" w:rsidRDefault="00AE061F" w:rsidP="00AE061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F255A0">
        <w:rPr>
          <w:rFonts w:ascii="Times New Roman" w:hAnsi="Times New Roman"/>
          <w:sz w:val="20"/>
          <w:szCs w:val="20"/>
        </w:rPr>
        <w:t>Таблица 1</w:t>
      </w:r>
    </w:p>
    <w:p w:rsidR="00AE061F" w:rsidRPr="00F255A0" w:rsidRDefault="00AE061F" w:rsidP="00AE0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061F" w:rsidRPr="00096234" w:rsidRDefault="00AE061F" w:rsidP="00AE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383"/>
      <w:bookmarkEnd w:id="0"/>
      <w:r w:rsidRPr="00096234">
        <w:rPr>
          <w:rFonts w:ascii="Times New Roman" w:hAnsi="Times New Roman" w:cs="Times New Roman"/>
        </w:rPr>
        <w:t>Сведения</w:t>
      </w:r>
    </w:p>
    <w:p w:rsidR="00AE061F" w:rsidRPr="00096234" w:rsidRDefault="00AE061F" w:rsidP="00AE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6234">
        <w:rPr>
          <w:rFonts w:ascii="Times New Roman" w:hAnsi="Times New Roman" w:cs="Times New Roman"/>
        </w:rPr>
        <w:t xml:space="preserve">о показателях (индикаторах)  муниципальной </w:t>
      </w:r>
      <w:r w:rsidR="00D8133A" w:rsidRPr="00096234">
        <w:rPr>
          <w:rFonts w:ascii="Times New Roman" w:hAnsi="Times New Roman" w:cs="Times New Roman"/>
        </w:rPr>
        <w:t>под</w:t>
      </w:r>
      <w:r w:rsidRPr="00096234">
        <w:rPr>
          <w:rFonts w:ascii="Times New Roman" w:hAnsi="Times New Roman" w:cs="Times New Roman"/>
        </w:rPr>
        <w:t>программы</w:t>
      </w:r>
    </w:p>
    <w:p w:rsidR="00D8133A" w:rsidRPr="00096234" w:rsidRDefault="00D8133A" w:rsidP="00D8133A">
      <w:pPr>
        <w:pStyle w:val="NoSpacing1"/>
        <w:jc w:val="center"/>
        <w:rPr>
          <w:bCs/>
        </w:rPr>
      </w:pPr>
      <w:r w:rsidRPr="00096234">
        <w:rPr>
          <w:bCs/>
          <w:sz w:val="20"/>
          <w:szCs w:val="20"/>
        </w:rPr>
        <w:t>«</w:t>
      </w:r>
      <w:r w:rsidRPr="00096234">
        <w:rPr>
          <w:bCs/>
        </w:rPr>
        <w:t xml:space="preserve">Развитие общего образования» </w:t>
      </w:r>
      <w:r w:rsidRPr="00096234">
        <w:rPr>
          <w:snapToGrid w:val="0"/>
        </w:rPr>
        <w:t>муниципальной целевой программы «</w:t>
      </w:r>
      <w:r w:rsidRPr="00096234">
        <w:t>Развитие образования в Курском районе Курской области</w:t>
      </w:r>
      <w:r w:rsidRPr="00096234">
        <w:rPr>
          <w:bCs/>
        </w:rPr>
        <w:t>»</w:t>
      </w:r>
      <w:r w:rsidRPr="00096234">
        <w:t xml:space="preserve"> на 2014-2016 годы</w:t>
      </w:r>
    </w:p>
    <w:p w:rsidR="00AE061F" w:rsidRPr="00D8133A" w:rsidRDefault="00AE061F" w:rsidP="00D813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435"/>
        <w:gridCol w:w="992"/>
        <w:gridCol w:w="1070"/>
        <w:gridCol w:w="963"/>
        <w:gridCol w:w="1177"/>
        <w:gridCol w:w="1286"/>
        <w:gridCol w:w="1189"/>
      </w:tblGrid>
      <w:tr w:rsidR="00AE061F" w:rsidRPr="007B666F" w:rsidTr="00E729AB">
        <w:trPr>
          <w:trHeight w:val="3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Наименование  </w:t>
            </w:r>
          </w:p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показателя   </w:t>
            </w:r>
          </w:p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(индикатора)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Ед. </w:t>
            </w:r>
          </w:p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изме</w:t>
            </w:r>
            <w:proofErr w:type="spellEnd"/>
            <w:r w:rsidRPr="007B666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1F" w:rsidRPr="007B666F" w:rsidRDefault="00AE061F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Значения показателей              </w:t>
            </w:r>
          </w:p>
        </w:tc>
      </w:tr>
      <w:tr w:rsidR="00E729AB" w:rsidRPr="007B666F" w:rsidTr="00E729AB">
        <w:trPr>
          <w:trHeight w:val="72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отчетный</w:t>
            </w: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год   </w:t>
            </w: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год </w:t>
            </w: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год  </w:t>
            </w: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завер</w:t>
            </w:r>
            <w:proofErr w:type="spellEnd"/>
            <w:r w:rsidRPr="007B666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шающий</w:t>
            </w:r>
            <w:proofErr w:type="spellEnd"/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E729AB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E729AB" w:rsidRPr="00F255A0" w:rsidTr="00E729AB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F255A0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F255A0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F255A0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F255A0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F255A0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F255A0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F255A0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F255A0" w:rsidRDefault="009457C7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AE061F" w:rsidRPr="007B666F" w:rsidTr="00E729AB">
        <w:trPr>
          <w:trHeight w:val="360"/>
          <w:tblCellSpacing w:w="5" w:type="nil"/>
        </w:trPr>
        <w:tc>
          <w:tcPr>
            <w:tcW w:w="10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61F" w:rsidRPr="007B666F" w:rsidRDefault="00AE061F" w:rsidP="00096234">
            <w:pPr>
              <w:pStyle w:val="NoSpacing1"/>
              <w:ind w:firstLine="720"/>
              <w:jc w:val="center"/>
              <w:rPr>
                <w:sz w:val="18"/>
                <w:szCs w:val="18"/>
              </w:rPr>
            </w:pPr>
            <w:r w:rsidRPr="007C024F">
              <w:rPr>
                <w:b/>
                <w:bCs/>
                <w:sz w:val="18"/>
                <w:szCs w:val="18"/>
              </w:rPr>
              <w:t xml:space="preserve">Подпрограмма «Развитие общего образования» </w:t>
            </w:r>
            <w:r w:rsidRPr="007C024F">
              <w:rPr>
                <w:b/>
                <w:snapToGrid w:val="0"/>
                <w:sz w:val="18"/>
                <w:szCs w:val="18"/>
              </w:rPr>
              <w:t>муниципальной целевой программы «</w:t>
            </w:r>
            <w:r w:rsidRPr="007C024F">
              <w:rPr>
                <w:b/>
                <w:sz w:val="18"/>
                <w:szCs w:val="18"/>
              </w:rPr>
              <w:t>Развитие образования в Курском районе Курской области</w:t>
            </w:r>
            <w:r w:rsidRPr="007C024F">
              <w:rPr>
                <w:b/>
                <w:bCs/>
                <w:sz w:val="18"/>
                <w:szCs w:val="18"/>
              </w:rPr>
              <w:t>»</w:t>
            </w:r>
            <w:r w:rsidRPr="007C024F">
              <w:rPr>
                <w:b/>
                <w:sz w:val="18"/>
                <w:szCs w:val="18"/>
              </w:rPr>
              <w:t xml:space="preserve"> на 2014-2016 годы</w:t>
            </w:r>
          </w:p>
        </w:tc>
      </w:tr>
      <w:tr w:rsidR="00E729AB" w:rsidRPr="007B666F" w:rsidTr="00E729AB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4925DE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обеспеченных лицензионным программным обеспечением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E729AB">
            <w:pPr>
              <w:jc w:val="center"/>
            </w:pPr>
            <w:r w:rsidRPr="00675F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729AB" w:rsidRPr="007B666F" w:rsidTr="00E729AB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4925DE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у которых оформлено право собственности на недвижимое имущество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E729AB">
            <w:pPr>
              <w:jc w:val="center"/>
            </w:pPr>
            <w:r w:rsidRPr="00675F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729AB" w:rsidRPr="007B666F" w:rsidTr="00E729AB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4925DE" w:rsidRDefault="00E729AB" w:rsidP="000962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ошедших аттестацию рабочих мест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E729AB">
            <w:pPr>
              <w:jc w:val="center"/>
            </w:pPr>
            <w:r w:rsidRPr="00675F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729AB" w:rsidRPr="007B666F" w:rsidTr="00E729AB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4925DE" w:rsidRDefault="00E729AB" w:rsidP="000962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удельный вес лиц, сдавших ЕГЭ, от числа выпускников общеобразовательны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учреждений, участвующих в ЕГЭ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E729AB">
            <w:pPr>
              <w:jc w:val="center"/>
            </w:pPr>
            <w:r w:rsidRPr="00675F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E729AB" w:rsidRPr="007B666F" w:rsidTr="00E729AB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4925DE" w:rsidRDefault="00E729AB" w:rsidP="000962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, получающих горячее питание в 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вии с нормативными требованиями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E729AB">
            <w:pPr>
              <w:jc w:val="center"/>
            </w:pPr>
            <w:r w:rsidRPr="00675F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E729AB" w:rsidRPr="007B666F" w:rsidTr="00E729AB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4925DE" w:rsidRDefault="00E729AB" w:rsidP="000962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 доля школьных автобусов, оснащенных системами ГЛО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E729AB">
            <w:pPr>
              <w:jc w:val="center"/>
            </w:pPr>
            <w:r w:rsidRPr="00675F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729AB" w:rsidRPr="007B666F" w:rsidTr="00E729AB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4925DE" w:rsidRDefault="00E729AB" w:rsidP="000962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учреждений, оснащенных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кнопками тревожной сигнализации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E729AB">
            <w:pPr>
              <w:jc w:val="center"/>
            </w:pPr>
            <w:r w:rsidRPr="00675F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E729AB" w:rsidRPr="007B666F" w:rsidTr="00E729AB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4925DE" w:rsidRDefault="00E729AB" w:rsidP="000962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где осуществлены меры по укреплению материально-технической базы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Default="00E729AB" w:rsidP="00E729AB">
            <w:pPr>
              <w:jc w:val="center"/>
            </w:pPr>
            <w:r w:rsidRPr="00675FE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9AB" w:rsidRPr="007B666F" w:rsidRDefault="00E729AB" w:rsidP="0009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</w:tbl>
    <w:p w:rsidR="00AE061F" w:rsidRDefault="00AE061F" w:rsidP="00AE0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61F" w:rsidRPr="00A4498C" w:rsidRDefault="00AE061F" w:rsidP="00AE0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DAF" w:rsidRDefault="00025DAF"/>
    <w:sectPr w:rsidR="00025DAF" w:rsidSect="009D54B2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C0" w:rsidRDefault="00A24EC0" w:rsidP="00D70918">
      <w:pPr>
        <w:spacing w:after="0" w:line="240" w:lineRule="auto"/>
      </w:pPr>
      <w:r>
        <w:separator/>
      </w:r>
    </w:p>
  </w:endnote>
  <w:endnote w:type="continuationSeparator" w:id="0">
    <w:p w:rsidR="00A24EC0" w:rsidRDefault="00A24EC0" w:rsidP="00D7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A7" w:rsidRDefault="008000A7">
    <w:pPr>
      <w:pStyle w:val="a5"/>
      <w:jc w:val="center"/>
    </w:pPr>
  </w:p>
  <w:p w:rsidR="008000A7" w:rsidRDefault="008000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C0" w:rsidRDefault="00A24EC0" w:rsidP="00D70918">
      <w:pPr>
        <w:spacing w:after="0" w:line="240" w:lineRule="auto"/>
      </w:pPr>
      <w:r>
        <w:separator/>
      </w:r>
    </w:p>
  </w:footnote>
  <w:footnote w:type="continuationSeparator" w:id="0">
    <w:p w:rsidR="00A24EC0" w:rsidRDefault="00A24EC0" w:rsidP="00D7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A46"/>
    <w:multiLevelType w:val="hybridMultilevel"/>
    <w:tmpl w:val="E422A44E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33C"/>
    <w:multiLevelType w:val="hybridMultilevel"/>
    <w:tmpl w:val="14CC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2B04"/>
    <w:multiLevelType w:val="hybridMultilevel"/>
    <w:tmpl w:val="C924FEDC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75471"/>
    <w:multiLevelType w:val="multilevel"/>
    <w:tmpl w:val="4544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4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804A25"/>
    <w:multiLevelType w:val="hybridMultilevel"/>
    <w:tmpl w:val="64BCDBDE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61F"/>
    <w:rsid w:val="00025DAF"/>
    <w:rsid w:val="00034913"/>
    <w:rsid w:val="00060371"/>
    <w:rsid w:val="000826DE"/>
    <w:rsid w:val="00091F25"/>
    <w:rsid w:val="00096234"/>
    <w:rsid w:val="000E0817"/>
    <w:rsid w:val="000F4C8C"/>
    <w:rsid w:val="0011084A"/>
    <w:rsid w:val="0013056E"/>
    <w:rsid w:val="001352ED"/>
    <w:rsid w:val="00146BF5"/>
    <w:rsid w:val="001470E0"/>
    <w:rsid w:val="00153363"/>
    <w:rsid w:val="001552EB"/>
    <w:rsid w:val="0016647A"/>
    <w:rsid w:val="001700A5"/>
    <w:rsid w:val="0019271A"/>
    <w:rsid w:val="001D61B1"/>
    <w:rsid w:val="001F52AB"/>
    <w:rsid w:val="0020703B"/>
    <w:rsid w:val="002101D7"/>
    <w:rsid w:val="00245981"/>
    <w:rsid w:val="002C4CDE"/>
    <w:rsid w:val="00325A60"/>
    <w:rsid w:val="003439FE"/>
    <w:rsid w:val="003A2C5E"/>
    <w:rsid w:val="003A7966"/>
    <w:rsid w:val="0042273C"/>
    <w:rsid w:val="004231A7"/>
    <w:rsid w:val="0044031E"/>
    <w:rsid w:val="00523010"/>
    <w:rsid w:val="00523FA4"/>
    <w:rsid w:val="00562DE9"/>
    <w:rsid w:val="00591CC7"/>
    <w:rsid w:val="00593FDA"/>
    <w:rsid w:val="005A5DE5"/>
    <w:rsid w:val="005B3589"/>
    <w:rsid w:val="005C25E9"/>
    <w:rsid w:val="005D3148"/>
    <w:rsid w:val="005F2243"/>
    <w:rsid w:val="00600143"/>
    <w:rsid w:val="006029C4"/>
    <w:rsid w:val="006826B6"/>
    <w:rsid w:val="006933FE"/>
    <w:rsid w:val="006A453C"/>
    <w:rsid w:val="006D2B35"/>
    <w:rsid w:val="006D5488"/>
    <w:rsid w:val="006F64AD"/>
    <w:rsid w:val="00712A6D"/>
    <w:rsid w:val="00733736"/>
    <w:rsid w:val="007631D6"/>
    <w:rsid w:val="00763810"/>
    <w:rsid w:val="007973C2"/>
    <w:rsid w:val="007C1BD5"/>
    <w:rsid w:val="007C7D47"/>
    <w:rsid w:val="007D6B98"/>
    <w:rsid w:val="008000A7"/>
    <w:rsid w:val="00811B74"/>
    <w:rsid w:val="00811F4C"/>
    <w:rsid w:val="00820A4A"/>
    <w:rsid w:val="00821AC5"/>
    <w:rsid w:val="008826AF"/>
    <w:rsid w:val="008F4431"/>
    <w:rsid w:val="009103F2"/>
    <w:rsid w:val="009142F8"/>
    <w:rsid w:val="00940B35"/>
    <w:rsid w:val="00945267"/>
    <w:rsid w:val="009457C7"/>
    <w:rsid w:val="00954809"/>
    <w:rsid w:val="00980DF2"/>
    <w:rsid w:val="009C027E"/>
    <w:rsid w:val="009D54B2"/>
    <w:rsid w:val="009D573E"/>
    <w:rsid w:val="009D6CDF"/>
    <w:rsid w:val="009F13DB"/>
    <w:rsid w:val="00A2404F"/>
    <w:rsid w:val="00A247B2"/>
    <w:rsid w:val="00A24EC0"/>
    <w:rsid w:val="00A31AD3"/>
    <w:rsid w:val="00A57909"/>
    <w:rsid w:val="00A71F36"/>
    <w:rsid w:val="00A85858"/>
    <w:rsid w:val="00AA5127"/>
    <w:rsid w:val="00AC463A"/>
    <w:rsid w:val="00AE061F"/>
    <w:rsid w:val="00AF042F"/>
    <w:rsid w:val="00AF169C"/>
    <w:rsid w:val="00AF662D"/>
    <w:rsid w:val="00B0086C"/>
    <w:rsid w:val="00B03557"/>
    <w:rsid w:val="00B415E8"/>
    <w:rsid w:val="00B74C8D"/>
    <w:rsid w:val="00BC2A6B"/>
    <w:rsid w:val="00BD70BB"/>
    <w:rsid w:val="00BF3BED"/>
    <w:rsid w:val="00C6038F"/>
    <w:rsid w:val="00C6273F"/>
    <w:rsid w:val="00C635D0"/>
    <w:rsid w:val="00C6388B"/>
    <w:rsid w:val="00C67E98"/>
    <w:rsid w:val="00C95768"/>
    <w:rsid w:val="00CC4B46"/>
    <w:rsid w:val="00CC77AB"/>
    <w:rsid w:val="00CF1D64"/>
    <w:rsid w:val="00D31000"/>
    <w:rsid w:val="00D351B1"/>
    <w:rsid w:val="00D40784"/>
    <w:rsid w:val="00D52A66"/>
    <w:rsid w:val="00D70918"/>
    <w:rsid w:val="00D80D1A"/>
    <w:rsid w:val="00D812C6"/>
    <w:rsid w:val="00D8133A"/>
    <w:rsid w:val="00D94BEF"/>
    <w:rsid w:val="00E15999"/>
    <w:rsid w:val="00E45172"/>
    <w:rsid w:val="00E5595A"/>
    <w:rsid w:val="00E56695"/>
    <w:rsid w:val="00E729AB"/>
    <w:rsid w:val="00E84846"/>
    <w:rsid w:val="00EC5B2F"/>
    <w:rsid w:val="00ED76B8"/>
    <w:rsid w:val="00F2072A"/>
    <w:rsid w:val="00F42472"/>
    <w:rsid w:val="00F6435B"/>
    <w:rsid w:val="00F72A26"/>
    <w:rsid w:val="00F81CF7"/>
    <w:rsid w:val="00F842D8"/>
    <w:rsid w:val="00F93F5E"/>
    <w:rsid w:val="00FB135E"/>
    <w:rsid w:val="00FC718C"/>
    <w:rsid w:val="00F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8"/>
  </w:style>
  <w:style w:type="paragraph" w:styleId="1">
    <w:name w:val="heading 1"/>
    <w:basedOn w:val="a"/>
    <w:next w:val="a"/>
    <w:link w:val="10"/>
    <w:qFormat/>
    <w:rsid w:val="00C638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uiPriority w:val="99"/>
    <w:rsid w:val="00AE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E06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AE061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E06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E06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061F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6388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8D29-7F6F-4387-BD22-2FB3DD38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6562</Words>
  <Characters>37406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RUSS</cp:lastModifiedBy>
  <cp:revision>50</cp:revision>
  <cp:lastPrinted>2014-12-01T14:04:00Z</cp:lastPrinted>
  <dcterms:created xsi:type="dcterms:W3CDTF">2013-10-30T06:17:00Z</dcterms:created>
  <dcterms:modified xsi:type="dcterms:W3CDTF">2014-12-01T14:06:00Z</dcterms:modified>
</cp:coreProperties>
</file>