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587EF" w14:textId="77777777" w:rsidR="00AE5409" w:rsidRPr="00AE5409" w:rsidRDefault="003900CC" w:rsidP="00AE5409">
      <w:pPr>
        <w:spacing w:after="0" w:line="240" w:lineRule="auto"/>
        <w:jc w:val="center"/>
        <w:rPr>
          <w:rFonts w:ascii="Times New Roman" w:hAnsi="Times New Roman" w:cs="Times New Roman"/>
          <w:b/>
          <w:sz w:val="28"/>
          <w:szCs w:val="28"/>
        </w:rPr>
      </w:pPr>
      <w:r w:rsidRPr="00AE5409">
        <w:rPr>
          <w:rFonts w:ascii="Times New Roman" w:hAnsi="Times New Roman" w:cs="Times New Roman"/>
          <w:b/>
          <w:sz w:val="28"/>
          <w:szCs w:val="28"/>
        </w:rPr>
        <w:t>Перечень</w:t>
      </w:r>
    </w:p>
    <w:p w14:paraId="6459414E" w14:textId="77777777" w:rsidR="00AE5409" w:rsidRPr="00AE5409" w:rsidRDefault="00AB7E91" w:rsidP="00AE5409">
      <w:pPr>
        <w:spacing w:after="0" w:line="240" w:lineRule="auto"/>
        <w:jc w:val="center"/>
        <w:rPr>
          <w:rFonts w:ascii="Times New Roman" w:hAnsi="Times New Roman" w:cs="Times New Roman"/>
          <w:b/>
          <w:sz w:val="28"/>
          <w:szCs w:val="28"/>
        </w:rPr>
      </w:pPr>
      <w:r w:rsidRPr="00AE5409">
        <w:rPr>
          <w:rFonts w:ascii="Times New Roman" w:hAnsi="Times New Roman" w:cs="Times New Roman"/>
          <w:b/>
          <w:sz w:val="28"/>
          <w:szCs w:val="28"/>
        </w:rPr>
        <w:t xml:space="preserve"> нормативных </w:t>
      </w:r>
      <w:r w:rsidR="003900CC" w:rsidRPr="00AE5409">
        <w:rPr>
          <w:rFonts w:ascii="Times New Roman" w:hAnsi="Times New Roman" w:cs="Times New Roman"/>
          <w:b/>
          <w:sz w:val="28"/>
          <w:szCs w:val="28"/>
        </w:rPr>
        <w:t>правовых актов</w:t>
      </w:r>
      <w:r w:rsidRPr="00AE5409">
        <w:rPr>
          <w:rFonts w:ascii="Times New Roman" w:hAnsi="Times New Roman" w:cs="Times New Roman"/>
          <w:b/>
          <w:sz w:val="28"/>
          <w:szCs w:val="28"/>
        </w:rPr>
        <w:t xml:space="preserve"> с указанием </w:t>
      </w:r>
      <w:r w:rsidR="003900CC" w:rsidRPr="00AE5409">
        <w:rPr>
          <w:rFonts w:ascii="Times New Roman" w:hAnsi="Times New Roman" w:cs="Times New Roman"/>
          <w:b/>
          <w:sz w:val="28"/>
          <w:szCs w:val="28"/>
        </w:rPr>
        <w:t>структурных единиц этих актов</w:t>
      </w:r>
      <w:r w:rsidRPr="00AE5409">
        <w:rPr>
          <w:rFonts w:ascii="Times New Roman" w:hAnsi="Times New Roman" w:cs="Times New Roman"/>
          <w:b/>
          <w:sz w:val="28"/>
          <w:szCs w:val="28"/>
        </w:rPr>
        <w:t>,</w:t>
      </w:r>
      <w:r w:rsidR="003900CC" w:rsidRPr="00AE5409">
        <w:rPr>
          <w:rFonts w:ascii="Times New Roman" w:hAnsi="Times New Roman" w:cs="Times New Roman"/>
          <w:b/>
          <w:sz w:val="28"/>
          <w:szCs w:val="28"/>
        </w:rPr>
        <w:t xml:space="preserve"> содержащих обязательные требования</w:t>
      </w:r>
      <w:r w:rsidRPr="00AE5409">
        <w:rPr>
          <w:rFonts w:ascii="Times New Roman" w:hAnsi="Times New Roman" w:cs="Times New Roman"/>
          <w:b/>
          <w:sz w:val="28"/>
          <w:szCs w:val="28"/>
        </w:rPr>
        <w:t>,</w:t>
      </w:r>
      <w:r w:rsidR="001D6CED" w:rsidRPr="00AE5409">
        <w:rPr>
          <w:rFonts w:ascii="Times New Roman" w:hAnsi="Times New Roman" w:cs="Times New Roman"/>
          <w:b/>
          <w:sz w:val="28"/>
          <w:szCs w:val="28"/>
        </w:rPr>
        <w:t xml:space="preserve"> оценка соблюдения которых является предметом муниципального контроля</w:t>
      </w:r>
      <w:r w:rsidR="00AE5409" w:rsidRPr="00AE5409">
        <w:rPr>
          <w:rFonts w:ascii="Times New Roman" w:hAnsi="Times New Roman" w:cs="Times New Roman"/>
          <w:b/>
          <w:sz w:val="28"/>
          <w:szCs w:val="28"/>
        </w:rPr>
        <w:t xml:space="preserve"> </w:t>
      </w:r>
    </w:p>
    <w:p w14:paraId="0156C5A9" w14:textId="77777777" w:rsidR="00BE19B3" w:rsidRDefault="00AE5409" w:rsidP="00AE5409">
      <w:pPr>
        <w:spacing w:after="0" w:line="240" w:lineRule="auto"/>
        <w:jc w:val="center"/>
        <w:rPr>
          <w:rFonts w:ascii="Times New Roman" w:hAnsi="Times New Roman"/>
          <w:b/>
          <w:sz w:val="28"/>
        </w:rPr>
      </w:pPr>
      <w:r w:rsidRPr="00AE5409">
        <w:rPr>
          <w:rFonts w:ascii="Times New Roman" w:hAnsi="Times New Roman"/>
          <w:b/>
          <w:sz w:val="28"/>
        </w:rPr>
        <w:t xml:space="preserve">на автомобильном транспорте, городском наземном электрическом транспорте и в дорожном хозяйстве </w:t>
      </w:r>
    </w:p>
    <w:p w14:paraId="690E8D88" w14:textId="785F8396" w:rsidR="000113EB" w:rsidRPr="00AE5409" w:rsidRDefault="00AE5409" w:rsidP="00AE5409">
      <w:pPr>
        <w:spacing w:after="0" w:line="240" w:lineRule="auto"/>
        <w:jc w:val="center"/>
        <w:rPr>
          <w:rFonts w:ascii="Times New Roman" w:hAnsi="Times New Roman"/>
          <w:b/>
          <w:sz w:val="28"/>
          <w:szCs w:val="28"/>
        </w:rPr>
      </w:pPr>
      <w:r w:rsidRPr="00AE5409">
        <w:rPr>
          <w:rFonts w:ascii="Times New Roman" w:hAnsi="Times New Roman"/>
          <w:b/>
          <w:sz w:val="28"/>
          <w:szCs w:val="28"/>
        </w:rPr>
        <w:t>на территории муниципального образования «Курск</w:t>
      </w:r>
      <w:r w:rsidR="000326F9">
        <w:rPr>
          <w:rFonts w:ascii="Times New Roman" w:hAnsi="Times New Roman"/>
          <w:b/>
          <w:sz w:val="28"/>
          <w:szCs w:val="28"/>
        </w:rPr>
        <w:t>ий района</w:t>
      </w:r>
      <w:r w:rsidRPr="00AE5409">
        <w:rPr>
          <w:rFonts w:ascii="Times New Roman" w:hAnsi="Times New Roman"/>
          <w:b/>
          <w:sz w:val="28"/>
          <w:szCs w:val="28"/>
        </w:rPr>
        <w:t>»</w:t>
      </w:r>
      <w:r w:rsidR="000326F9">
        <w:rPr>
          <w:rFonts w:ascii="Times New Roman" w:hAnsi="Times New Roman"/>
          <w:b/>
          <w:sz w:val="28"/>
          <w:szCs w:val="28"/>
        </w:rPr>
        <w:t xml:space="preserve"> Курской области</w:t>
      </w:r>
    </w:p>
    <w:p w14:paraId="296BFDBB" w14:textId="77777777" w:rsidR="000326F9" w:rsidRDefault="000326F9" w:rsidP="000326F9">
      <w:pPr>
        <w:spacing w:after="0" w:line="240" w:lineRule="auto"/>
        <w:jc w:val="center"/>
        <w:rPr>
          <w:rFonts w:ascii="Times New Roman" w:hAnsi="Times New Roman"/>
          <w:b/>
          <w:sz w:val="28"/>
          <w:szCs w:val="28"/>
        </w:rPr>
      </w:pPr>
      <w:r>
        <w:rPr>
          <w:rFonts w:ascii="Times New Roman" w:hAnsi="Times New Roman"/>
          <w:b/>
          <w:sz w:val="28"/>
          <w:szCs w:val="28"/>
        </w:rPr>
        <w:t>Информация</w:t>
      </w:r>
    </w:p>
    <w:p w14:paraId="2EF1C1E1" w14:textId="77777777" w:rsidR="000326F9" w:rsidRPr="00AE5409" w:rsidRDefault="000326F9" w:rsidP="000326F9">
      <w:pPr>
        <w:spacing w:after="0" w:line="240" w:lineRule="auto"/>
        <w:jc w:val="center"/>
        <w:rPr>
          <w:rFonts w:ascii="Times New Roman" w:hAnsi="Times New Roman"/>
          <w:b/>
          <w:sz w:val="28"/>
          <w:szCs w:val="28"/>
        </w:rPr>
      </w:pPr>
      <w:r>
        <w:rPr>
          <w:rFonts w:ascii="Times New Roman" w:hAnsi="Times New Roman"/>
          <w:b/>
          <w:sz w:val="28"/>
          <w:szCs w:val="28"/>
        </w:rPr>
        <w:t>о мерах ответственности применяемых при нарушении обязательных требований</w:t>
      </w:r>
    </w:p>
    <w:p w14:paraId="0BA7B181" w14:textId="77777777" w:rsidR="000326F9" w:rsidRPr="003900CC" w:rsidRDefault="000326F9" w:rsidP="000326F9">
      <w:pPr>
        <w:spacing w:after="0" w:line="240" w:lineRule="auto"/>
        <w:jc w:val="center"/>
        <w:rPr>
          <w:rFonts w:ascii="Times New Roman" w:hAnsi="Times New Roman" w:cs="Times New Roman"/>
          <w:b/>
          <w:sz w:val="28"/>
          <w:szCs w:val="28"/>
        </w:rPr>
      </w:pPr>
    </w:p>
    <w:tbl>
      <w:tblPr>
        <w:tblStyle w:val="a3"/>
        <w:tblW w:w="15047" w:type="dxa"/>
        <w:tblLook w:val="04A0" w:firstRow="1" w:lastRow="0" w:firstColumn="1" w:lastColumn="0" w:noHBand="0" w:noVBand="1"/>
      </w:tblPr>
      <w:tblGrid>
        <w:gridCol w:w="417"/>
        <w:gridCol w:w="2097"/>
        <w:gridCol w:w="1857"/>
        <w:gridCol w:w="2400"/>
        <w:gridCol w:w="8276"/>
      </w:tblGrid>
      <w:tr w:rsidR="00AB7E91" w:rsidRPr="00BE19B3" w14:paraId="4F5D0A6B" w14:textId="77777777" w:rsidTr="00BD429B">
        <w:trPr>
          <w:trHeight w:val="2093"/>
        </w:trPr>
        <w:tc>
          <w:tcPr>
            <w:tcW w:w="417" w:type="dxa"/>
          </w:tcPr>
          <w:p w14:paraId="0613FC61" w14:textId="6EE7755C" w:rsidR="00AB7E91" w:rsidRPr="00BE19B3" w:rsidRDefault="00AB7E91" w:rsidP="00BE19B3">
            <w:pPr>
              <w:jc w:val="center"/>
              <w:rPr>
                <w:rFonts w:ascii="Times New Roman" w:hAnsi="Times New Roman" w:cs="Times New Roman"/>
                <w:b/>
                <w:sz w:val="20"/>
                <w:szCs w:val="20"/>
              </w:rPr>
            </w:pPr>
            <w:r w:rsidRPr="00BE19B3">
              <w:rPr>
                <w:rFonts w:ascii="Times New Roman" w:hAnsi="Times New Roman" w:cs="Times New Roman"/>
                <w:b/>
                <w:sz w:val="20"/>
                <w:szCs w:val="20"/>
              </w:rPr>
              <w:t>№</w:t>
            </w:r>
          </w:p>
        </w:tc>
        <w:tc>
          <w:tcPr>
            <w:tcW w:w="2097" w:type="dxa"/>
          </w:tcPr>
          <w:p w14:paraId="47C5CFAF" w14:textId="7B00D252" w:rsidR="00AB7E91" w:rsidRPr="00BE19B3" w:rsidRDefault="00AB7E91" w:rsidP="00BE19B3">
            <w:pPr>
              <w:jc w:val="center"/>
              <w:rPr>
                <w:rFonts w:ascii="Times New Roman" w:hAnsi="Times New Roman" w:cs="Times New Roman"/>
                <w:b/>
                <w:sz w:val="20"/>
                <w:szCs w:val="20"/>
              </w:rPr>
            </w:pPr>
            <w:r w:rsidRPr="00BE19B3">
              <w:rPr>
                <w:rFonts w:ascii="Times New Roman" w:eastAsia="Times New Roman" w:hAnsi="Times New Roman" w:cs="Times New Roman"/>
                <w:b/>
                <w:sz w:val="20"/>
                <w:szCs w:val="20"/>
                <w:lang w:eastAsia="ru-RU"/>
              </w:rPr>
              <w:t>Наименование и реквизиты акта</w:t>
            </w:r>
          </w:p>
        </w:tc>
        <w:tc>
          <w:tcPr>
            <w:tcW w:w="1857" w:type="dxa"/>
          </w:tcPr>
          <w:p w14:paraId="405C99C3" w14:textId="68AE9CB0" w:rsidR="00AB7E91" w:rsidRPr="00BE19B3" w:rsidRDefault="00AB7E91" w:rsidP="00BE19B3">
            <w:pPr>
              <w:pStyle w:val="a8"/>
              <w:tabs>
                <w:tab w:val="left" w:pos="376"/>
              </w:tabs>
              <w:jc w:val="center"/>
              <w:rPr>
                <w:rFonts w:ascii="Times New Roman" w:eastAsia="Times New Roman" w:hAnsi="Times New Roman" w:cs="Times New Roman"/>
                <w:b/>
                <w:sz w:val="20"/>
                <w:szCs w:val="20"/>
                <w:lang w:eastAsia="ru-RU"/>
              </w:rPr>
            </w:pPr>
            <w:r w:rsidRPr="00BE19B3">
              <w:rPr>
                <w:rFonts w:ascii="Times New Roman" w:hAnsi="Times New Roman" w:cs="Times New Roman"/>
                <w:b/>
                <w:sz w:val="20"/>
                <w:szCs w:val="20"/>
              </w:rPr>
              <w:t>Категории лиц, обязанных соблюдать установленные нормативным правовым актом обязательные требования</w:t>
            </w:r>
          </w:p>
        </w:tc>
        <w:tc>
          <w:tcPr>
            <w:tcW w:w="2400" w:type="dxa"/>
            <w:tcBorders>
              <w:bottom w:val="single" w:sz="4" w:space="0" w:color="auto"/>
            </w:tcBorders>
          </w:tcPr>
          <w:p w14:paraId="186BB764" w14:textId="323BEF6B" w:rsidR="00AB7E91" w:rsidRPr="00BE19B3" w:rsidRDefault="00AB7E91" w:rsidP="00BE19B3">
            <w:pPr>
              <w:pStyle w:val="a8"/>
              <w:tabs>
                <w:tab w:val="left" w:pos="376"/>
              </w:tabs>
              <w:jc w:val="center"/>
              <w:rPr>
                <w:rFonts w:ascii="Times New Roman" w:hAnsi="Times New Roman" w:cs="Times New Roman"/>
                <w:b/>
                <w:sz w:val="20"/>
                <w:szCs w:val="20"/>
              </w:rPr>
            </w:pPr>
            <w:r w:rsidRPr="00BE19B3">
              <w:rPr>
                <w:rFonts w:ascii="Times New Roman" w:eastAsia="Times New Roman" w:hAnsi="Times New Roman" w:cs="Times New Roman"/>
                <w:b/>
                <w:sz w:val="20"/>
                <w:szCs w:val="20"/>
                <w:lang w:eastAsia="ru-RU"/>
              </w:rPr>
              <w:t>Указание на структурные единицы акта, соблюдение которых оценивается при проведении мероприятий по контролю</w:t>
            </w:r>
          </w:p>
        </w:tc>
        <w:tc>
          <w:tcPr>
            <w:tcW w:w="8276" w:type="dxa"/>
          </w:tcPr>
          <w:p w14:paraId="77674207" w14:textId="2B6707AE" w:rsidR="00AB7E91" w:rsidRPr="00BE19B3" w:rsidRDefault="00AB7E91" w:rsidP="00BE19B3">
            <w:pPr>
              <w:spacing w:before="75" w:after="75"/>
              <w:jc w:val="center"/>
              <w:rPr>
                <w:rFonts w:ascii="Times New Roman" w:hAnsi="Times New Roman" w:cs="Times New Roman"/>
                <w:b/>
                <w:sz w:val="20"/>
                <w:szCs w:val="20"/>
              </w:rPr>
            </w:pPr>
            <w:r w:rsidRPr="00BE19B3">
              <w:rPr>
                <w:rFonts w:ascii="Times New Roman" w:eastAsia="Times New Roman" w:hAnsi="Times New Roman" w:cs="Times New Roman"/>
                <w:b/>
                <w:sz w:val="20"/>
                <w:szCs w:val="20"/>
                <w:lang w:eastAsia="ru-RU"/>
              </w:rPr>
              <w:t>Содержание положения нормативного правового акта</w:t>
            </w:r>
          </w:p>
        </w:tc>
      </w:tr>
      <w:tr w:rsidR="004A09ED" w:rsidRPr="00BE19B3" w14:paraId="27D692E7" w14:textId="77777777" w:rsidTr="00BD429B">
        <w:trPr>
          <w:trHeight w:val="2093"/>
        </w:trPr>
        <w:tc>
          <w:tcPr>
            <w:tcW w:w="417" w:type="dxa"/>
          </w:tcPr>
          <w:p w14:paraId="31DE202A" w14:textId="4C2DD667" w:rsidR="004A09ED" w:rsidRPr="00BE19B3" w:rsidRDefault="006A0E50" w:rsidP="004A09ED">
            <w:pPr>
              <w:jc w:val="center"/>
              <w:rPr>
                <w:rFonts w:ascii="Times New Roman" w:hAnsi="Times New Roman" w:cs="Times New Roman"/>
                <w:b/>
                <w:sz w:val="20"/>
                <w:szCs w:val="20"/>
              </w:rPr>
            </w:pPr>
            <w:r>
              <w:rPr>
                <w:rFonts w:ascii="Times New Roman" w:hAnsi="Times New Roman" w:cs="Times New Roman"/>
                <w:b/>
                <w:sz w:val="20"/>
                <w:szCs w:val="20"/>
              </w:rPr>
              <w:t>1.</w:t>
            </w:r>
          </w:p>
        </w:tc>
        <w:tc>
          <w:tcPr>
            <w:tcW w:w="2097" w:type="dxa"/>
          </w:tcPr>
          <w:p w14:paraId="107E2E73" w14:textId="64C5439A" w:rsidR="004A09ED" w:rsidRPr="00CE5658" w:rsidRDefault="004A09ED" w:rsidP="004A09ED">
            <w:pPr>
              <w:autoSpaceDE w:val="0"/>
              <w:autoSpaceDN w:val="0"/>
              <w:adjustRightInd w:val="0"/>
              <w:rPr>
                <w:rFonts w:ascii="Times New Roman" w:eastAsiaTheme="minorHAnsi" w:hAnsi="Times New Roman" w:cs="Times New Roman"/>
                <w:sz w:val="20"/>
                <w:szCs w:val="20"/>
              </w:rPr>
            </w:pPr>
            <w:r w:rsidRPr="004777ED">
              <w:rPr>
                <w:rFonts w:ascii="Times New Roman" w:eastAsiaTheme="minorHAnsi" w:hAnsi="Times New Roman" w:cs="Times New Roman"/>
                <w:sz w:val="20"/>
                <w:szCs w:val="20"/>
              </w:rPr>
              <w:t xml:space="preserve">Федеральный закон от 10.12.1995 </w:t>
            </w:r>
            <w:r>
              <w:rPr>
                <w:rFonts w:ascii="Times New Roman" w:eastAsiaTheme="minorHAnsi" w:hAnsi="Times New Roman" w:cs="Times New Roman"/>
                <w:sz w:val="20"/>
                <w:szCs w:val="20"/>
              </w:rPr>
              <w:t xml:space="preserve">                          №</w:t>
            </w:r>
            <w:r w:rsidRPr="004777ED">
              <w:rPr>
                <w:rFonts w:ascii="Times New Roman" w:eastAsiaTheme="minorHAnsi" w:hAnsi="Times New Roman" w:cs="Times New Roman"/>
                <w:sz w:val="20"/>
                <w:szCs w:val="20"/>
              </w:rPr>
              <w:t xml:space="preserve"> 196-ФЗ</w:t>
            </w:r>
            <w:r>
              <w:rPr>
                <w:rFonts w:ascii="Times New Roman" w:eastAsiaTheme="minorHAnsi" w:hAnsi="Times New Roman" w:cs="Times New Roman"/>
                <w:sz w:val="20"/>
                <w:szCs w:val="20"/>
              </w:rPr>
              <w:t xml:space="preserve"> </w:t>
            </w:r>
            <w:r w:rsidRPr="00CE5658">
              <w:rPr>
                <w:rFonts w:ascii="Times New Roman" w:eastAsiaTheme="minorHAnsi" w:hAnsi="Times New Roman" w:cs="Times New Roman"/>
                <w:sz w:val="20"/>
                <w:szCs w:val="20"/>
              </w:rPr>
              <w:t>«О безопасности дорожного движения»</w:t>
            </w:r>
          </w:p>
          <w:p w14:paraId="3184AA0D" w14:textId="77777777" w:rsidR="004A09ED" w:rsidRPr="00BE19B3" w:rsidRDefault="004A09ED" w:rsidP="004A09ED">
            <w:pPr>
              <w:jc w:val="center"/>
              <w:rPr>
                <w:rFonts w:ascii="Times New Roman" w:eastAsia="Times New Roman" w:hAnsi="Times New Roman" w:cs="Times New Roman"/>
                <w:b/>
                <w:sz w:val="20"/>
                <w:szCs w:val="20"/>
                <w:lang w:eastAsia="ru-RU"/>
              </w:rPr>
            </w:pPr>
          </w:p>
        </w:tc>
        <w:tc>
          <w:tcPr>
            <w:tcW w:w="1857" w:type="dxa"/>
          </w:tcPr>
          <w:p w14:paraId="497C7071" w14:textId="509572E4" w:rsidR="004A09ED" w:rsidRPr="00BE19B3" w:rsidRDefault="00AD539F" w:rsidP="00AD539F">
            <w:pPr>
              <w:pStyle w:val="a8"/>
              <w:tabs>
                <w:tab w:val="left" w:pos="376"/>
              </w:tabs>
              <w:rPr>
                <w:rFonts w:ascii="Times New Roman" w:hAnsi="Times New Roman" w:cs="Times New Roman"/>
                <w:b/>
                <w:sz w:val="20"/>
                <w:szCs w:val="20"/>
              </w:rPr>
            </w:pPr>
            <w:r>
              <w:rPr>
                <w:rFonts w:ascii="Times New Roman" w:eastAsiaTheme="minorHAnsi" w:hAnsi="Times New Roman" w:cs="Times New Roman"/>
                <w:bCs/>
                <w:sz w:val="20"/>
                <w:szCs w:val="20"/>
              </w:rPr>
              <w:t>Юридические лица, индивидуальные предприниматели и граждане</w:t>
            </w:r>
          </w:p>
        </w:tc>
        <w:tc>
          <w:tcPr>
            <w:tcW w:w="2400" w:type="dxa"/>
            <w:tcBorders>
              <w:bottom w:val="single" w:sz="4" w:space="0" w:color="auto"/>
            </w:tcBorders>
          </w:tcPr>
          <w:p w14:paraId="53C8B91C" w14:textId="0C84D043" w:rsidR="004A09ED" w:rsidRPr="004777ED" w:rsidRDefault="004A09ED" w:rsidP="004A09ED">
            <w:pPr>
              <w:autoSpaceDE w:val="0"/>
              <w:autoSpaceDN w:val="0"/>
              <w:adjustRightInd w:val="0"/>
              <w:jc w:val="both"/>
              <w:outlineLvl w:val="0"/>
              <w:rPr>
                <w:rFonts w:ascii="Times New Roman" w:eastAsiaTheme="minorHAnsi" w:hAnsi="Times New Roman" w:cs="Times New Roman"/>
                <w:bCs/>
                <w:sz w:val="20"/>
                <w:szCs w:val="20"/>
              </w:rPr>
            </w:pPr>
            <w:r>
              <w:rPr>
                <w:rFonts w:ascii="Times New Roman" w:eastAsiaTheme="minorHAnsi" w:hAnsi="Times New Roman" w:cs="Times New Roman"/>
                <w:bCs/>
                <w:sz w:val="20"/>
                <w:szCs w:val="20"/>
              </w:rPr>
              <w:t>с</w:t>
            </w:r>
            <w:r w:rsidRPr="004777ED">
              <w:rPr>
                <w:rFonts w:ascii="Times New Roman" w:eastAsiaTheme="minorHAnsi" w:hAnsi="Times New Roman" w:cs="Times New Roman"/>
                <w:bCs/>
                <w:sz w:val="20"/>
                <w:szCs w:val="20"/>
              </w:rPr>
              <w:t>татья 12</w:t>
            </w:r>
          </w:p>
          <w:p w14:paraId="45F26FF9" w14:textId="77777777" w:rsidR="004A09ED" w:rsidRPr="00BE19B3" w:rsidRDefault="004A09ED" w:rsidP="004A09ED">
            <w:pPr>
              <w:pStyle w:val="a8"/>
              <w:tabs>
                <w:tab w:val="left" w:pos="376"/>
              </w:tabs>
              <w:jc w:val="center"/>
              <w:rPr>
                <w:rFonts w:ascii="Times New Roman" w:eastAsia="Times New Roman" w:hAnsi="Times New Roman" w:cs="Times New Roman"/>
                <w:b/>
                <w:sz w:val="20"/>
                <w:szCs w:val="20"/>
                <w:lang w:eastAsia="ru-RU"/>
              </w:rPr>
            </w:pPr>
          </w:p>
        </w:tc>
        <w:tc>
          <w:tcPr>
            <w:tcW w:w="8276" w:type="dxa"/>
          </w:tcPr>
          <w:p w14:paraId="56723E03" w14:textId="77777777" w:rsidR="004A09ED" w:rsidRDefault="004A09ED" w:rsidP="004A09ED">
            <w:pPr>
              <w:autoSpaceDE w:val="0"/>
              <w:autoSpaceDN w:val="0"/>
              <w:adjustRightInd w:val="0"/>
              <w:ind w:firstLine="540"/>
              <w:jc w:val="both"/>
              <w:rPr>
                <w:rFonts w:ascii="Times New Roman" w:eastAsiaTheme="minorHAnsi" w:hAnsi="Times New Roman" w:cs="Times New Roman"/>
                <w:sz w:val="20"/>
                <w:szCs w:val="20"/>
              </w:rPr>
            </w:pPr>
            <w:r w:rsidRPr="004777ED">
              <w:rPr>
                <w:rFonts w:ascii="Times New Roman" w:eastAsiaTheme="minorHAnsi" w:hAnsi="Times New Roman" w:cs="Times New Roman"/>
                <w:sz w:val="20"/>
                <w:szCs w:val="20"/>
              </w:rPr>
              <w:t xml:space="preserve">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w:t>
            </w:r>
            <w:hyperlink r:id="rId6" w:history="1">
              <w:r w:rsidRPr="00CE5658">
                <w:rPr>
                  <w:rFonts w:ascii="Times New Roman" w:eastAsiaTheme="minorHAnsi" w:hAnsi="Times New Roman" w:cs="Times New Roman"/>
                  <w:sz w:val="20"/>
                  <w:szCs w:val="20"/>
                </w:rPr>
                <w:t>регламентам</w:t>
              </w:r>
            </w:hyperlink>
            <w:r w:rsidRPr="00CE5658">
              <w:rPr>
                <w:rFonts w:ascii="Times New Roman" w:eastAsiaTheme="minorHAnsi" w:hAnsi="Times New Roman" w:cs="Times New Roman"/>
                <w:sz w:val="20"/>
                <w:szCs w:val="20"/>
              </w:rPr>
              <w:t xml:space="preserve"> </w:t>
            </w:r>
            <w:r w:rsidRPr="004777ED">
              <w:rPr>
                <w:rFonts w:ascii="Times New Roman" w:eastAsiaTheme="minorHAnsi" w:hAnsi="Times New Roman" w:cs="Times New Roman"/>
                <w:sz w:val="20"/>
                <w:szCs w:val="20"/>
              </w:rPr>
              <w:t>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14:paraId="00BE83E5" w14:textId="5E364E6A" w:rsidR="004A09ED" w:rsidRPr="004A09ED" w:rsidRDefault="004A09ED" w:rsidP="004A09ED">
            <w:pPr>
              <w:autoSpaceDE w:val="0"/>
              <w:autoSpaceDN w:val="0"/>
              <w:adjustRightInd w:val="0"/>
              <w:ind w:firstLine="540"/>
              <w:jc w:val="both"/>
              <w:rPr>
                <w:rFonts w:ascii="Times New Roman" w:eastAsiaTheme="minorHAnsi" w:hAnsi="Times New Roman" w:cs="Times New Roman"/>
                <w:sz w:val="20"/>
                <w:szCs w:val="20"/>
              </w:rPr>
            </w:pPr>
            <w:r w:rsidRPr="004777ED">
              <w:rPr>
                <w:rFonts w:ascii="Times New Roman" w:eastAsiaTheme="minorHAnsi" w:hAnsi="Times New Roman" w:cs="Times New Roman"/>
                <w:sz w:val="20"/>
                <w:szCs w:val="20"/>
              </w:rP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tc>
      </w:tr>
      <w:tr w:rsidR="006A0E50" w:rsidRPr="004777ED" w14:paraId="470EEF2E" w14:textId="77777777" w:rsidTr="00BD429B">
        <w:trPr>
          <w:trHeight w:val="122"/>
        </w:trPr>
        <w:tc>
          <w:tcPr>
            <w:tcW w:w="417" w:type="dxa"/>
          </w:tcPr>
          <w:p w14:paraId="04CD55A3" w14:textId="1587084F" w:rsidR="006A0E50" w:rsidRPr="004777ED" w:rsidRDefault="006A0E50" w:rsidP="004777ED">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097" w:type="dxa"/>
            <w:vMerge w:val="restart"/>
          </w:tcPr>
          <w:p w14:paraId="6AF33D47" w14:textId="19A27AFC" w:rsidR="006A0E50" w:rsidRPr="004777ED" w:rsidRDefault="006A0E50" w:rsidP="00BE19B3">
            <w:pPr>
              <w:rPr>
                <w:rFonts w:ascii="Times New Roman" w:eastAsia="Times New Roman" w:hAnsi="Times New Roman" w:cs="Times New Roman"/>
                <w:sz w:val="20"/>
                <w:szCs w:val="20"/>
                <w:lang w:eastAsia="ru-RU"/>
              </w:rPr>
            </w:pPr>
            <w:r w:rsidRPr="004777ED">
              <w:rPr>
                <w:rFonts w:ascii="Times New Roman" w:eastAsia="Times New Roman" w:hAnsi="Times New Roman" w:cs="Times New Roman"/>
                <w:sz w:val="20"/>
                <w:szCs w:val="20"/>
                <w:lang w:eastAsia="ru-RU"/>
              </w:rPr>
              <w:t xml:space="preserve">Федеральный закон от 08.11.2007 </w:t>
            </w:r>
            <w:r>
              <w:rPr>
                <w:rFonts w:ascii="Times New Roman" w:eastAsia="Times New Roman" w:hAnsi="Times New Roman" w:cs="Times New Roman"/>
                <w:sz w:val="20"/>
                <w:szCs w:val="20"/>
                <w:lang w:eastAsia="ru-RU"/>
              </w:rPr>
              <w:t xml:space="preserve">                    №</w:t>
            </w:r>
            <w:r w:rsidRPr="004777ED">
              <w:rPr>
                <w:rFonts w:ascii="Times New Roman" w:eastAsia="Times New Roman" w:hAnsi="Times New Roman" w:cs="Times New Roman"/>
                <w:sz w:val="20"/>
                <w:szCs w:val="20"/>
                <w:lang w:eastAsia="ru-RU"/>
              </w:rPr>
              <w:t xml:space="preserve"> 257-ФЗ</w:t>
            </w:r>
            <w:r>
              <w:rPr>
                <w:rFonts w:ascii="Times New Roman" w:eastAsia="Times New Roman" w:hAnsi="Times New Roman" w:cs="Times New Roman"/>
                <w:sz w:val="20"/>
                <w:szCs w:val="20"/>
                <w:lang w:eastAsia="ru-RU"/>
              </w:rPr>
              <w:t xml:space="preserve"> «</w:t>
            </w:r>
            <w:r w:rsidRPr="004777ED">
              <w:rPr>
                <w:rFonts w:ascii="Times New Roman" w:eastAsia="Times New Roman" w:hAnsi="Times New Roman" w:cs="Times New Roman"/>
                <w:sz w:val="20"/>
                <w:szCs w:val="20"/>
                <w:lang w:eastAsia="ru-RU"/>
              </w:rPr>
              <w:t xml:space="preserve">Об автомобильных дорогах и о дорожной деятельности в Российской Федерации и о внесении изменений в отдельные </w:t>
            </w:r>
            <w:r w:rsidRPr="004777ED">
              <w:rPr>
                <w:rFonts w:ascii="Times New Roman" w:eastAsia="Times New Roman" w:hAnsi="Times New Roman" w:cs="Times New Roman"/>
                <w:sz w:val="20"/>
                <w:szCs w:val="20"/>
                <w:lang w:eastAsia="ru-RU"/>
              </w:rPr>
              <w:lastRenderedPageBreak/>
              <w:t>законодательные акты Российской Федерации</w:t>
            </w:r>
            <w:r>
              <w:rPr>
                <w:rFonts w:ascii="Times New Roman" w:eastAsia="Times New Roman" w:hAnsi="Times New Roman" w:cs="Times New Roman"/>
                <w:sz w:val="20"/>
                <w:szCs w:val="20"/>
                <w:lang w:eastAsia="ru-RU"/>
              </w:rPr>
              <w:t>»</w:t>
            </w:r>
          </w:p>
          <w:p w14:paraId="545AFED8" w14:textId="5EB96FE3" w:rsidR="006A0E50" w:rsidRPr="004777ED" w:rsidRDefault="006A0E50" w:rsidP="00BE19B3">
            <w:pPr>
              <w:rPr>
                <w:rFonts w:ascii="Times New Roman" w:eastAsia="Times New Roman" w:hAnsi="Times New Roman" w:cs="Times New Roman"/>
                <w:sz w:val="20"/>
                <w:szCs w:val="20"/>
                <w:lang w:eastAsia="ru-RU"/>
              </w:rPr>
            </w:pPr>
          </w:p>
        </w:tc>
        <w:tc>
          <w:tcPr>
            <w:tcW w:w="1857" w:type="dxa"/>
          </w:tcPr>
          <w:p w14:paraId="44F84D8E" w14:textId="6548B954" w:rsidR="006A0E50" w:rsidRPr="004777ED" w:rsidRDefault="006A0E50" w:rsidP="004777ED">
            <w:pPr>
              <w:autoSpaceDE w:val="0"/>
              <w:autoSpaceDN w:val="0"/>
              <w:adjustRightInd w:val="0"/>
              <w:jc w:val="both"/>
              <w:outlineLvl w:val="0"/>
              <w:rPr>
                <w:rFonts w:ascii="Times New Roman" w:eastAsiaTheme="minorHAnsi" w:hAnsi="Times New Roman" w:cs="Times New Roman"/>
                <w:bCs/>
                <w:sz w:val="20"/>
                <w:szCs w:val="20"/>
              </w:rPr>
            </w:pPr>
            <w:r>
              <w:rPr>
                <w:rFonts w:ascii="Times New Roman" w:eastAsiaTheme="minorHAnsi" w:hAnsi="Times New Roman" w:cs="Times New Roman"/>
                <w:bCs/>
                <w:sz w:val="20"/>
                <w:szCs w:val="20"/>
              </w:rPr>
              <w:lastRenderedPageBreak/>
              <w:t>Юридические лица, индивидуальные предприниматели и граждане</w:t>
            </w:r>
          </w:p>
        </w:tc>
        <w:tc>
          <w:tcPr>
            <w:tcW w:w="2400" w:type="dxa"/>
            <w:tcBorders>
              <w:top w:val="single" w:sz="4" w:space="0" w:color="auto"/>
            </w:tcBorders>
          </w:tcPr>
          <w:p w14:paraId="14CF862B" w14:textId="09215ED0" w:rsidR="006A0E50" w:rsidRPr="004777ED" w:rsidRDefault="006A0E50" w:rsidP="004777ED">
            <w:pPr>
              <w:autoSpaceDE w:val="0"/>
              <w:autoSpaceDN w:val="0"/>
              <w:adjustRightInd w:val="0"/>
              <w:jc w:val="both"/>
              <w:outlineLvl w:val="0"/>
              <w:rPr>
                <w:rFonts w:ascii="Times New Roman" w:eastAsiaTheme="minorHAnsi" w:hAnsi="Times New Roman" w:cs="Times New Roman"/>
                <w:bCs/>
                <w:sz w:val="20"/>
                <w:szCs w:val="20"/>
              </w:rPr>
            </w:pPr>
            <w:r>
              <w:rPr>
                <w:rFonts w:ascii="Times New Roman" w:eastAsiaTheme="minorHAnsi" w:hAnsi="Times New Roman" w:cs="Times New Roman"/>
                <w:bCs/>
                <w:sz w:val="20"/>
                <w:szCs w:val="20"/>
              </w:rPr>
              <w:t>с</w:t>
            </w:r>
            <w:r w:rsidRPr="004777ED">
              <w:rPr>
                <w:rFonts w:ascii="Times New Roman" w:eastAsiaTheme="minorHAnsi" w:hAnsi="Times New Roman" w:cs="Times New Roman"/>
                <w:bCs/>
                <w:sz w:val="20"/>
                <w:szCs w:val="20"/>
              </w:rPr>
              <w:t xml:space="preserve">татья 13.1. </w:t>
            </w:r>
          </w:p>
          <w:p w14:paraId="5139C32D" w14:textId="77777777" w:rsidR="006A0E50" w:rsidRPr="004777ED" w:rsidRDefault="006A0E50" w:rsidP="004777ED">
            <w:pPr>
              <w:jc w:val="both"/>
              <w:rPr>
                <w:rFonts w:ascii="Times New Roman" w:eastAsia="Times New Roman" w:hAnsi="Times New Roman" w:cs="Times New Roman"/>
                <w:sz w:val="20"/>
                <w:szCs w:val="20"/>
                <w:lang w:eastAsia="ru-RU"/>
              </w:rPr>
            </w:pPr>
          </w:p>
          <w:p w14:paraId="30016FA3" w14:textId="77777777" w:rsidR="006A0E50" w:rsidRPr="004777ED" w:rsidRDefault="006A0E50" w:rsidP="004777ED">
            <w:pPr>
              <w:jc w:val="both"/>
              <w:rPr>
                <w:rFonts w:ascii="Times New Roman" w:eastAsia="Times New Roman" w:hAnsi="Times New Roman" w:cs="Times New Roman"/>
                <w:sz w:val="20"/>
                <w:szCs w:val="20"/>
                <w:lang w:eastAsia="ru-RU"/>
              </w:rPr>
            </w:pPr>
          </w:p>
          <w:p w14:paraId="42249555" w14:textId="77777777" w:rsidR="006A0E50" w:rsidRPr="004777ED" w:rsidRDefault="006A0E50" w:rsidP="004777ED">
            <w:pPr>
              <w:jc w:val="both"/>
              <w:rPr>
                <w:rFonts w:ascii="Times New Roman" w:eastAsia="Times New Roman" w:hAnsi="Times New Roman" w:cs="Times New Roman"/>
                <w:sz w:val="20"/>
                <w:szCs w:val="20"/>
                <w:lang w:eastAsia="ru-RU"/>
              </w:rPr>
            </w:pPr>
          </w:p>
          <w:p w14:paraId="1081C4E9" w14:textId="77777777" w:rsidR="006A0E50" w:rsidRPr="004777ED" w:rsidRDefault="006A0E50" w:rsidP="004777ED">
            <w:pPr>
              <w:jc w:val="both"/>
              <w:rPr>
                <w:rFonts w:ascii="Times New Roman" w:eastAsia="Times New Roman" w:hAnsi="Times New Roman" w:cs="Times New Roman"/>
                <w:sz w:val="20"/>
                <w:szCs w:val="20"/>
                <w:lang w:eastAsia="ru-RU"/>
              </w:rPr>
            </w:pPr>
          </w:p>
          <w:p w14:paraId="5D6BC8C1" w14:textId="77777777" w:rsidR="006A0E50" w:rsidRPr="004777ED" w:rsidRDefault="006A0E50" w:rsidP="004777ED">
            <w:pPr>
              <w:jc w:val="both"/>
              <w:rPr>
                <w:rFonts w:ascii="Times New Roman" w:eastAsia="Times New Roman" w:hAnsi="Times New Roman" w:cs="Times New Roman"/>
                <w:sz w:val="20"/>
                <w:szCs w:val="20"/>
                <w:lang w:eastAsia="ru-RU"/>
              </w:rPr>
            </w:pPr>
          </w:p>
          <w:p w14:paraId="0B01711A" w14:textId="77777777" w:rsidR="006A0E50" w:rsidRPr="004777ED" w:rsidRDefault="006A0E50" w:rsidP="004777ED">
            <w:pPr>
              <w:jc w:val="both"/>
              <w:rPr>
                <w:rFonts w:ascii="Times New Roman" w:eastAsia="Times New Roman" w:hAnsi="Times New Roman" w:cs="Times New Roman"/>
                <w:sz w:val="20"/>
                <w:szCs w:val="20"/>
                <w:lang w:eastAsia="ru-RU"/>
              </w:rPr>
            </w:pPr>
          </w:p>
          <w:p w14:paraId="515CB5E1" w14:textId="77777777" w:rsidR="006A0E50" w:rsidRPr="004777ED" w:rsidRDefault="006A0E50" w:rsidP="004777ED">
            <w:pPr>
              <w:jc w:val="both"/>
              <w:rPr>
                <w:rFonts w:ascii="Times New Roman" w:eastAsia="Times New Roman" w:hAnsi="Times New Roman" w:cs="Times New Roman"/>
                <w:sz w:val="20"/>
                <w:szCs w:val="20"/>
                <w:lang w:eastAsia="ru-RU"/>
              </w:rPr>
            </w:pPr>
          </w:p>
          <w:p w14:paraId="6CBA64DB" w14:textId="77777777" w:rsidR="006A0E50" w:rsidRPr="004777ED" w:rsidRDefault="006A0E50" w:rsidP="004777ED">
            <w:pPr>
              <w:jc w:val="both"/>
              <w:rPr>
                <w:rFonts w:ascii="Times New Roman" w:eastAsia="Times New Roman" w:hAnsi="Times New Roman" w:cs="Times New Roman"/>
                <w:sz w:val="20"/>
                <w:szCs w:val="20"/>
                <w:lang w:eastAsia="ru-RU"/>
              </w:rPr>
            </w:pPr>
          </w:p>
          <w:p w14:paraId="45BC29E2" w14:textId="77777777" w:rsidR="006A0E50" w:rsidRPr="004777ED" w:rsidRDefault="006A0E50" w:rsidP="004777ED">
            <w:pPr>
              <w:jc w:val="both"/>
              <w:rPr>
                <w:rFonts w:ascii="Times New Roman" w:eastAsia="Times New Roman" w:hAnsi="Times New Roman" w:cs="Times New Roman"/>
                <w:sz w:val="20"/>
                <w:szCs w:val="20"/>
                <w:lang w:eastAsia="ru-RU"/>
              </w:rPr>
            </w:pPr>
          </w:p>
          <w:p w14:paraId="29788B90" w14:textId="77777777" w:rsidR="006A0E50" w:rsidRPr="004777ED" w:rsidRDefault="006A0E50" w:rsidP="004777ED">
            <w:pPr>
              <w:jc w:val="both"/>
              <w:rPr>
                <w:rFonts w:ascii="Times New Roman" w:eastAsia="Times New Roman" w:hAnsi="Times New Roman" w:cs="Times New Roman"/>
                <w:sz w:val="20"/>
                <w:szCs w:val="20"/>
                <w:lang w:eastAsia="ru-RU"/>
              </w:rPr>
            </w:pPr>
          </w:p>
          <w:p w14:paraId="119F916C" w14:textId="77777777" w:rsidR="006A0E50" w:rsidRDefault="006A0E50" w:rsidP="00175D21">
            <w:pPr>
              <w:autoSpaceDE w:val="0"/>
              <w:autoSpaceDN w:val="0"/>
              <w:adjustRightInd w:val="0"/>
              <w:jc w:val="both"/>
              <w:outlineLvl w:val="0"/>
              <w:rPr>
                <w:rFonts w:ascii="Times New Roman" w:eastAsiaTheme="minorHAnsi" w:hAnsi="Times New Roman" w:cs="Times New Roman"/>
                <w:b/>
                <w:bCs/>
                <w:sz w:val="20"/>
                <w:szCs w:val="20"/>
              </w:rPr>
            </w:pPr>
          </w:p>
          <w:p w14:paraId="108EDD32" w14:textId="77777777" w:rsidR="006A0E50" w:rsidRPr="00175D21" w:rsidRDefault="006A0E50" w:rsidP="004777ED">
            <w:pPr>
              <w:jc w:val="both"/>
              <w:rPr>
                <w:rFonts w:ascii="Times New Roman" w:eastAsia="Times New Roman" w:hAnsi="Times New Roman" w:cs="Times New Roman"/>
                <w:sz w:val="20"/>
                <w:szCs w:val="20"/>
                <w:lang w:eastAsia="ru-RU"/>
              </w:rPr>
            </w:pPr>
          </w:p>
          <w:p w14:paraId="1B23D601" w14:textId="293AB951" w:rsidR="006A0E50" w:rsidRPr="004777ED" w:rsidRDefault="006A0E50" w:rsidP="004777ED">
            <w:pPr>
              <w:jc w:val="both"/>
              <w:rPr>
                <w:rFonts w:ascii="Times New Roman" w:eastAsia="Times New Roman" w:hAnsi="Times New Roman" w:cs="Times New Roman"/>
                <w:sz w:val="20"/>
                <w:szCs w:val="20"/>
                <w:lang w:eastAsia="ru-RU"/>
              </w:rPr>
            </w:pPr>
          </w:p>
        </w:tc>
        <w:tc>
          <w:tcPr>
            <w:tcW w:w="8276" w:type="dxa"/>
          </w:tcPr>
          <w:p w14:paraId="49A33A03" w14:textId="77777777" w:rsidR="006A0E50" w:rsidRDefault="006A0E50" w:rsidP="004777ED">
            <w:pPr>
              <w:autoSpaceDE w:val="0"/>
              <w:autoSpaceDN w:val="0"/>
              <w:adjustRightInd w:val="0"/>
              <w:ind w:firstLine="540"/>
              <w:jc w:val="both"/>
              <w:rPr>
                <w:rFonts w:ascii="Times New Roman" w:eastAsiaTheme="minorHAnsi" w:hAnsi="Times New Roman" w:cs="Times New Roman"/>
                <w:sz w:val="20"/>
                <w:szCs w:val="20"/>
              </w:rPr>
            </w:pPr>
            <w:r w:rsidRPr="004777ED">
              <w:rPr>
                <w:rFonts w:ascii="Times New Roman" w:eastAsiaTheme="minorHAnsi" w:hAnsi="Times New Roman" w:cs="Times New Roman"/>
                <w:sz w:val="20"/>
                <w:szCs w:val="20"/>
              </w:rPr>
              <w:lastRenderedPageBreak/>
              <w:t>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14:paraId="48D5A45A" w14:textId="77777777" w:rsidR="006A0E50" w:rsidRPr="004777ED" w:rsidRDefault="006A0E50" w:rsidP="007D68AA">
            <w:pPr>
              <w:autoSpaceDE w:val="0"/>
              <w:autoSpaceDN w:val="0"/>
              <w:adjustRightInd w:val="0"/>
              <w:ind w:firstLine="540"/>
              <w:jc w:val="both"/>
              <w:rPr>
                <w:rFonts w:ascii="Times New Roman" w:eastAsia="Times New Roman" w:hAnsi="Times New Roman" w:cs="Times New Roman"/>
                <w:sz w:val="20"/>
                <w:szCs w:val="20"/>
                <w:lang w:eastAsia="ru-RU"/>
              </w:rPr>
            </w:pPr>
          </w:p>
        </w:tc>
      </w:tr>
      <w:tr w:rsidR="009F0B68" w:rsidRPr="004777ED" w14:paraId="23163A9C" w14:textId="77777777" w:rsidTr="006A0E50">
        <w:trPr>
          <w:trHeight w:val="122"/>
        </w:trPr>
        <w:tc>
          <w:tcPr>
            <w:tcW w:w="417" w:type="dxa"/>
            <w:vMerge w:val="restart"/>
            <w:tcBorders>
              <w:top w:val="nil"/>
            </w:tcBorders>
          </w:tcPr>
          <w:p w14:paraId="78EB4C36" w14:textId="77777777" w:rsidR="009F0B68" w:rsidRPr="004777ED" w:rsidRDefault="009F0B68" w:rsidP="00795262">
            <w:pPr>
              <w:jc w:val="both"/>
              <w:rPr>
                <w:rFonts w:ascii="Times New Roman" w:eastAsia="Times New Roman" w:hAnsi="Times New Roman" w:cs="Times New Roman"/>
                <w:sz w:val="20"/>
                <w:szCs w:val="20"/>
                <w:lang w:eastAsia="ru-RU"/>
              </w:rPr>
            </w:pPr>
          </w:p>
        </w:tc>
        <w:tc>
          <w:tcPr>
            <w:tcW w:w="2097" w:type="dxa"/>
            <w:vMerge/>
          </w:tcPr>
          <w:p w14:paraId="75D7BE3B" w14:textId="77777777" w:rsidR="009F0B68" w:rsidRPr="004777ED" w:rsidRDefault="009F0B68" w:rsidP="00795262">
            <w:pPr>
              <w:autoSpaceDE w:val="0"/>
              <w:autoSpaceDN w:val="0"/>
              <w:adjustRightInd w:val="0"/>
              <w:jc w:val="both"/>
              <w:rPr>
                <w:rFonts w:ascii="Times New Roman" w:eastAsiaTheme="minorHAnsi" w:hAnsi="Times New Roman" w:cs="Times New Roman"/>
                <w:sz w:val="20"/>
                <w:szCs w:val="20"/>
              </w:rPr>
            </w:pPr>
          </w:p>
        </w:tc>
        <w:tc>
          <w:tcPr>
            <w:tcW w:w="1857" w:type="dxa"/>
            <w:vMerge w:val="restart"/>
            <w:tcBorders>
              <w:top w:val="nil"/>
            </w:tcBorders>
          </w:tcPr>
          <w:p w14:paraId="70A9DF22" w14:textId="77777777" w:rsidR="009F0B68" w:rsidRPr="004777ED" w:rsidRDefault="009F0B68" w:rsidP="00795262">
            <w:pPr>
              <w:autoSpaceDE w:val="0"/>
              <w:autoSpaceDN w:val="0"/>
              <w:adjustRightInd w:val="0"/>
              <w:jc w:val="both"/>
              <w:outlineLvl w:val="0"/>
              <w:rPr>
                <w:rFonts w:ascii="Times New Roman" w:eastAsiaTheme="minorHAnsi" w:hAnsi="Times New Roman" w:cs="Times New Roman"/>
                <w:bCs/>
                <w:sz w:val="20"/>
                <w:szCs w:val="20"/>
              </w:rPr>
            </w:pPr>
          </w:p>
        </w:tc>
        <w:tc>
          <w:tcPr>
            <w:tcW w:w="2400" w:type="dxa"/>
          </w:tcPr>
          <w:p w14:paraId="3FE20560" w14:textId="5D39DE49" w:rsidR="009F0B68" w:rsidRPr="00175D21" w:rsidRDefault="009F0B68" w:rsidP="00795262">
            <w:pPr>
              <w:autoSpaceDE w:val="0"/>
              <w:autoSpaceDN w:val="0"/>
              <w:adjustRightInd w:val="0"/>
              <w:jc w:val="both"/>
              <w:outlineLvl w:val="0"/>
              <w:rPr>
                <w:rFonts w:ascii="Times New Roman" w:eastAsiaTheme="minorHAnsi" w:hAnsi="Times New Roman" w:cs="Times New Roman"/>
                <w:bCs/>
                <w:sz w:val="20"/>
                <w:szCs w:val="20"/>
              </w:rPr>
            </w:pPr>
            <w:r>
              <w:rPr>
                <w:rFonts w:ascii="Times New Roman" w:eastAsiaTheme="minorHAnsi" w:hAnsi="Times New Roman" w:cs="Times New Roman"/>
                <w:bCs/>
                <w:sz w:val="20"/>
                <w:szCs w:val="20"/>
              </w:rPr>
              <w:t>пункт 1 с</w:t>
            </w:r>
            <w:r w:rsidRPr="00175D21">
              <w:rPr>
                <w:rFonts w:ascii="Times New Roman" w:eastAsiaTheme="minorHAnsi" w:hAnsi="Times New Roman" w:cs="Times New Roman"/>
                <w:bCs/>
                <w:sz w:val="20"/>
                <w:szCs w:val="20"/>
              </w:rPr>
              <w:t>тат</w:t>
            </w:r>
            <w:r>
              <w:rPr>
                <w:rFonts w:ascii="Times New Roman" w:eastAsiaTheme="minorHAnsi" w:hAnsi="Times New Roman" w:cs="Times New Roman"/>
                <w:bCs/>
                <w:sz w:val="20"/>
                <w:szCs w:val="20"/>
              </w:rPr>
              <w:t>ьи 17</w:t>
            </w:r>
          </w:p>
          <w:p w14:paraId="5CF50E9D" w14:textId="77777777" w:rsidR="009F0B68" w:rsidRPr="004777ED" w:rsidRDefault="009F0B68" w:rsidP="00795262">
            <w:pPr>
              <w:autoSpaceDE w:val="0"/>
              <w:autoSpaceDN w:val="0"/>
              <w:adjustRightInd w:val="0"/>
              <w:jc w:val="both"/>
              <w:outlineLvl w:val="0"/>
              <w:rPr>
                <w:rFonts w:ascii="Times New Roman" w:eastAsiaTheme="minorHAnsi" w:hAnsi="Times New Roman" w:cs="Times New Roman"/>
                <w:bCs/>
                <w:sz w:val="20"/>
                <w:szCs w:val="20"/>
              </w:rPr>
            </w:pPr>
          </w:p>
        </w:tc>
        <w:tc>
          <w:tcPr>
            <w:tcW w:w="8276" w:type="dxa"/>
          </w:tcPr>
          <w:p w14:paraId="3732633F" w14:textId="33B1191C" w:rsidR="009F0B68" w:rsidRPr="004777ED" w:rsidRDefault="009F0B68" w:rsidP="006A0E50">
            <w:pPr>
              <w:autoSpaceDE w:val="0"/>
              <w:autoSpaceDN w:val="0"/>
              <w:adjustRightInd w:val="0"/>
              <w:ind w:firstLine="54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1. Содержание автомобильных дорог осуществляется в соответствии с требованиями технических </w:t>
            </w:r>
            <w:hyperlink r:id="rId7" w:history="1">
              <w:r w:rsidRPr="00175D21">
                <w:rPr>
                  <w:rFonts w:ascii="Times New Roman" w:eastAsiaTheme="minorHAnsi" w:hAnsi="Times New Roman" w:cs="Times New Roman"/>
                  <w:sz w:val="20"/>
                  <w:szCs w:val="20"/>
                </w:rPr>
                <w:t>регламентов</w:t>
              </w:r>
            </w:hyperlink>
            <w:r>
              <w:rPr>
                <w:rFonts w:ascii="Times New Roman" w:eastAsiaTheme="minorHAnsi" w:hAnsi="Times New Roman" w:cs="Times New Roman"/>
                <w:sz w:val="20"/>
                <w:szCs w:val="20"/>
              </w:rP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tc>
      </w:tr>
      <w:tr w:rsidR="009F0B68" w:rsidRPr="004777ED" w14:paraId="61DAE836" w14:textId="77777777" w:rsidTr="00B71FA8">
        <w:trPr>
          <w:trHeight w:val="122"/>
        </w:trPr>
        <w:tc>
          <w:tcPr>
            <w:tcW w:w="417" w:type="dxa"/>
            <w:vMerge/>
          </w:tcPr>
          <w:p w14:paraId="480C3422" w14:textId="77777777" w:rsidR="009F0B68" w:rsidRPr="004777ED" w:rsidRDefault="009F0B68" w:rsidP="004777ED">
            <w:pPr>
              <w:jc w:val="both"/>
              <w:rPr>
                <w:rFonts w:ascii="Times New Roman" w:eastAsia="Times New Roman" w:hAnsi="Times New Roman" w:cs="Times New Roman"/>
                <w:sz w:val="20"/>
                <w:szCs w:val="20"/>
                <w:lang w:eastAsia="ru-RU"/>
              </w:rPr>
            </w:pPr>
          </w:p>
        </w:tc>
        <w:tc>
          <w:tcPr>
            <w:tcW w:w="2097" w:type="dxa"/>
            <w:vMerge/>
          </w:tcPr>
          <w:p w14:paraId="1738D78B" w14:textId="77777777" w:rsidR="009F0B68" w:rsidRPr="004777ED" w:rsidRDefault="009F0B68" w:rsidP="004777ED">
            <w:pPr>
              <w:autoSpaceDE w:val="0"/>
              <w:autoSpaceDN w:val="0"/>
              <w:adjustRightInd w:val="0"/>
              <w:jc w:val="both"/>
              <w:rPr>
                <w:rFonts w:ascii="Times New Roman" w:eastAsiaTheme="minorHAnsi" w:hAnsi="Times New Roman" w:cs="Times New Roman"/>
                <w:sz w:val="20"/>
                <w:szCs w:val="20"/>
              </w:rPr>
            </w:pPr>
          </w:p>
        </w:tc>
        <w:tc>
          <w:tcPr>
            <w:tcW w:w="1857" w:type="dxa"/>
            <w:vMerge/>
          </w:tcPr>
          <w:p w14:paraId="7AB1A524" w14:textId="77777777" w:rsidR="009F0B68" w:rsidRPr="004777ED" w:rsidRDefault="009F0B68" w:rsidP="004777ED">
            <w:pPr>
              <w:autoSpaceDE w:val="0"/>
              <w:autoSpaceDN w:val="0"/>
              <w:adjustRightInd w:val="0"/>
              <w:jc w:val="both"/>
              <w:outlineLvl w:val="0"/>
              <w:rPr>
                <w:rFonts w:ascii="Times New Roman" w:eastAsiaTheme="minorHAnsi" w:hAnsi="Times New Roman" w:cs="Times New Roman"/>
                <w:bCs/>
                <w:sz w:val="20"/>
                <w:szCs w:val="20"/>
              </w:rPr>
            </w:pPr>
          </w:p>
        </w:tc>
        <w:tc>
          <w:tcPr>
            <w:tcW w:w="2400" w:type="dxa"/>
          </w:tcPr>
          <w:p w14:paraId="3B05EE4F" w14:textId="3001E6C4" w:rsidR="009F0B68" w:rsidRPr="004777ED" w:rsidRDefault="009F0B68" w:rsidP="007D68AA">
            <w:pPr>
              <w:jc w:val="both"/>
              <w:rPr>
                <w:rFonts w:ascii="Times New Roman" w:eastAsia="Times New Roman" w:hAnsi="Times New Roman" w:cs="Times New Roman"/>
                <w:sz w:val="20"/>
                <w:szCs w:val="20"/>
                <w:lang w:eastAsia="ru-RU"/>
              </w:rPr>
            </w:pPr>
            <w:r>
              <w:rPr>
                <w:rFonts w:ascii="Times New Roman" w:eastAsiaTheme="minorHAnsi" w:hAnsi="Times New Roman" w:cs="Times New Roman"/>
                <w:bCs/>
                <w:sz w:val="20"/>
                <w:szCs w:val="20"/>
              </w:rPr>
              <w:t>пункт 1 с</w:t>
            </w:r>
            <w:r w:rsidRPr="00175D21">
              <w:rPr>
                <w:rFonts w:ascii="Times New Roman" w:eastAsiaTheme="minorHAnsi" w:hAnsi="Times New Roman" w:cs="Times New Roman"/>
                <w:bCs/>
                <w:sz w:val="20"/>
                <w:szCs w:val="20"/>
              </w:rPr>
              <w:t>тат</w:t>
            </w:r>
            <w:r>
              <w:rPr>
                <w:rFonts w:ascii="Times New Roman" w:eastAsiaTheme="minorHAnsi" w:hAnsi="Times New Roman" w:cs="Times New Roman"/>
                <w:bCs/>
                <w:sz w:val="20"/>
                <w:szCs w:val="20"/>
              </w:rPr>
              <w:t>ьи 18</w:t>
            </w:r>
          </w:p>
          <w:p w14:paraId="6D941C7F" w14:textId="77777777" w:rsidR="009F0B68" w:rsidRPr="004777ED" w:rsidRDefault="009F0B68" w:rsidP="007D68AA">
            <w:pPr>
              <w:jc w:val="both"/>
              <w:rPr>
                <w:rFonts w:ascii="Times New Roman" w:eastAsia="Times New Roman" w:hAnsi="Times New Roman" w:cs="Times New Roman"/>
                <w:sz w:val="20"/>
                <w:szCs w:val="20"/>
                <w:lang w:eastAsia="ru-RU"/>
              </w:rPr>
            </w:pPr>
          </w:p>
          <w:p w14:paraId="66161F22" w14:textId="77777777" w:rsidR="009F0B68" w:rsidRPr="004777ED" w:rsidRDefault="009F0B68" w:rsidP="007D68AA">
            <w:pPr>
              <w:jc w:val="both"/>
              <w:rPr>
                <w:rFonts w:ascii="Times New Roman" w:eastAsia="Times New Roman" w:hAnsi="Times New Roman" w:cs="Times New Roman"/>
                <w:sz w:val="20"/>
                <w:szCs w:val="20"/>
                <w:lang w:eastAsia="ru-RU"/>
              </w:rPr>
            </w:pPr>
          </w:p>
          <w:p w14:paraId="79B543E0" w14:textId="77777777" w:rsidR="009F0B68" w:rsidRPr="004777ED" w:rsidRDefault="009F0B68" w:rsidP="007D68AA">
            <w:pPr>
              <w:jc w:val="both"/>
              <w:rPr>
                <w:rFonts w:ascii="Times New Roman" w:eastAsia="Times New Roman" w:hAnsi="Times New Roman" w:cs="Times New Roman"/>
                <w:sz w:val="20"/>
                <w:szCs w:val="20"/>
                <w:lang w:eastAsia="ru-RU"/>
              </w:rPr>
            </w:pPr>
          </w:p>
          <w:p w14:paraId="0C195862" w14:textId="5FFEE64B" w:rsidR="009F0B68" w:rsidRPr="00175D21" w:rsidRDefault="009F0B68" w:rsidP="006E1C15">
            <w:pPr>
              <w:jc w:val="both"/>
              <w:rPr>
                <w:rFonts w:ascii="Times New Roman" w:eastAsiaTheme="minorHAnsi" w:hAnsi="Times New Roman" w:cs="Times New Roman"/>
                <w:bCs/>
                <w:sz w:val="20"/>
                <w:szCs w:val="20"/>
              </w:rPr>
            </w:pPr>
          </w:p>
        </w:tc>
        <w:tc>
          <w:tcPr>
            <w:tcW w:w="8276" w:type="dxa"/>
          </w:tcPr>
          <w:p w14:paraId="43605648" w14:textId="007241B7" w:rsidR="009F0B68" w:rsidRDefault="009F0B68" w:rsidP="006E1C15">
            <w:pPr>
              <w:autoSpaceDE w:val="0"/>
              <w:autoSpaceDN w:val="0"/>
              <w:adjustRightInd w:val="0"/>
              <w:ind w:firstLine="540"/>
              <w:jc w:val="both"/>
              <w:rPr>
                <w:rFonts w:ascii="Times New Roman" w:eastAsiaTheme="minorHAnsi" w:hAnsi="Times New Roman" w:cs="Times New Roman"/>
                <w:sz w:val="20"/>
                <w:szCs w:val="20"/>
              </w:rPr>
            </w:pPr>
            <w:r w:rsidRPr="004777ED">
              <w:rPr>
                <w:rFonts w:ascii="Times New Roman" w:eastAsiaTheme="minorHAnsi" w:hAnsi="Times New Roman" w:cs="Times New Roman"/>
                <w:sz w:val="20"/>
                <w:szCs w:val="20"/>
              </w:rPr>
              <w:t>1.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tc>
      </w:tr>
      <w:tr w:rsidR="009F0B68" w:rsidRPr="004777ED" w14:paraId="31EE6D47" w14:textId="77777777" w:rsidTr="00B71FA8">
        <w:trPr>
          <w:trHeight w:val="122"/>
        </w:trPr>
        <w:tc>
          <w:tcPr>
            <w:tcW w:w="417" w:type="dxa"/>
            <w:vMerge/>
          </w:tcPr>
          <w:p w14:paraId="247F96AB" w14:textId="77777777" w:rsidR="009F0B68" w:rsidRPr="004777ED" w:rsidRDefault="009F0B68" w:rsidP="004777ED">
            <w:pPr>
              <w:jc w:val="both"/>
              <w:rPr>
                <w:rFonts w:ascii="Times New Roman" w:eastAsia="Times New Roman" w:hAnsi="Times New Roman" w:cs="Times New Roman"/>
                <w:sz w:val="20"/>
                <w:szCs w:val="20"/>
                <w:lang w:eastAsia="ru-RU"/>
              </w:rPr>
            </w:pPr>
          </w:p>
        </w:tc>
        <w:tc>
          <w:tcPr>
            <w:tcW w:w="2097" w:type="dxa"/>
            <w:vMerge/>
          </w:tcPr>
          <w:p w14:paraId="4DC3DA51" w14:textId="77777777" w:rsidR="009F0B68" w:rsidRPr="004777ED" w:rsidRDefault="009F0B68" w:rsidP="004777ED">
            <w:pPr>
              <w:autoSpaceDE w:val="0"/>
              <w:autoSpaceDN w:val="0"/>
              <w:adjustRightInd w:val="0"/>
              <w:jc w:val="both"/>
              <w:rPr>
                <w:rFonts w:ascii="Times New Roman" w:eastAsiaTheme="minorHAnsi" w:hAnsi="Times New Roman" w:cs="Times New Roman"/>
                <w:sz w:val="20"/>
                <w:szCs w:val="20"/>
              </w:rPr>
            </w:pPr>
          </w:p>
        </w:tc>
        <w:tc>
          <w:tcPr>
            <w:tcW w:w="1857" w:type="dxa"/>
            <w:vMerge/>
          </w:tcPr>
          <w:p w14:paraId="6D9B3136" w14:textId="77777777" w:rsidR="009F0B68" w:rsidRPr="004777ED" w:rsidRDefault="009F0B68" w:rsidP="004777ED">
            <w:pPr>
              <w:autoSpaceDE w:val="0"/>
              <w:autoSpaceDN w:val="0"/>
              <w:adjustRightInd w:val="0"/>
              <w:jc w:val="both"/>
              <w:outlineLvl w:val="0"/>
              <w:rPr>
                <w:rFonts w:ascii="Times New Roman" w:eastAsiaTheme="minorHAnsi" w:hAnsi="Times New Roman" w:cs="Times New Roman"/>
                <w:bCs/>
                <w:sz w:val="20"/>
                <w:szCs w:val="20"/>
              </w:rPr>
            </w:pPr>
          </w:p>
        </w:tc>
        <w:tc>
          <w:tcPr>
            <w:tcW w:w="2400" w:type="dxa"/>
          </w:tcPr>
          <w:p w14:paraId="7902828F" w14:textId="77777777" w:rsidR="009F0B68" w:rsidRDefault="009F0B68" w:rsidP="006E1C15">
            <w:pPr>
              <w:jc w:val="both"/>
              <w:rPr>
                <w:rFonts w:ascii="Times New Roman" w:eastAsiaTheme="minorHAnsi" w:hAnsi="Times New Roman" w:cs="Times New Roman"/>
                <w:bCs/>
                <w:sz w:val="20"/>
                <w:szCs w:val="20"/>
              </w:rPr>
            </w:pPr>
            <w:r>
              <w:rPr>
                <w:rFonts w:ascii="Times New Roman" w:eastAsiaTheme="minorHAnsi" w:hAnsi="Times New Roman" w:cs="Times New Roman"/>
                <w:bCs/>
                <w:sz w:val="20"/>
                <w:szCs w:val="20"/>
              </w:rPr>
              <w:t xml:space="preserve">пункт 1, пункт 3 </w:t>
            </w:r>
          </w:p>
          <w:p w14:paraId="30DEEFE2" w14:textId="7057ABF8" w:rsidR="009F0B68" w:rsidRPr="004777ED" w:rsidRDefault="009F0B68" w:rsidP="006E1C15">
            <w:pPr>
              <w:jc w:val="both"/>
              <w:rPr>
                <w:rFonts w:ascii="Times New Roman" w:eastAsia="Times New Roman" w:hAnsi="Times New Roman" w:cs="Times New Roman"/>
                <w:sz w:val="20"/>
                <w:szCs w:val="20"/>
                <w:lang w:eastAsia="ru-RU"/>
              </w:rPr>
            </w:pPr>
            <w:r>
              <w:rPr>
                <w:rFonts w:ascii="Times New Roman" w:eastAsiaTheme="minorHAnsi" w:hAnsi="Times New Roman" w:cs="Times New Roman"/>
                <w:bCs/>
                <w:sz w:val="20"/>
                <w:szCs w:val="20"/>
              </w:rPr>
              <w:t>с</w:t>
            </w:r>
            <w:r w:rsidRPr="00175D21">
              <w:rPr>
                <w:rFonts w:ascii="Times New Roman" w:eastAsiaTheme="minorHAnsi" w:hAnsi="Times New Roman" w:cs="Times New Roman"/>
                <w:bCs/>
                <w:sz w:val="20"/>
                <w:szCs w:val="20"/>
              </w:rPr>
              <w:t>тат</w:t>
            </w:r>
            <w:r>
              <w:rPr>
                <w:rFonts w:ascii="Times New Roman" w:eastAsiaTheme="minorHAnsi" w:hAnsi="Times New Roman" w:cs="Times New Roman"/>
                <w:bCs/>
                <w:sz w:val="20"/>
                <w:szCs w:val="20"/>
              </w:rPr>
              <w:t>ьи 19</w:t>
            </w:r>
          </w:p>
          <w:p w14:paraId="75BBD202" w14:textId="77777777" w:rsidR="009F0B68" w:rsidRPr="004777ED" w:rsidRDefault="009F0B68" w:rsidP="004777ED">
            <w:pPr>
              <w:autoSpaceDE w:val="0"/>
              <w:autoSpaceDN w:val="0"/>
              <w:adjustRightInd w:val="0"/>
              <w:jc w:val="both"/>
              <w:outlineLvl w:val="0"/>
              <w:rPr>
                <w:rFonts w:ascii="Times New Roman" w:eastAsiaTheme="minorHAnsi" w:hAnsi="Times New Roman" w:cs="Times New Roman"/>
                <w:bCs/>
                <w:sz w:val="20"/>
                <w:szCs w:val="20"/>
              </w:rPr>
            </w:pPr>
          </w:p>
        </w:tc>
        <w:tc>
          <w:tcPr>
            <w:tcW w:w="8276" w:type="dxa"/>
          </w:tcPr>
          <w:p w14:paraId="63109C1A" w14:textId="77777777" w:rsidR="009F0B68" w:rsidRPr="004777ED" w:rsidRDefault="009F0B68" w:rsidP="00F5247F">
            <w:pPr>
              <w:autoSpaceDE w:val="0"/>
              <w:autoSpaceDN w:val="0"/>
              <w:adjustRightInd w:val="0"/>
              <w:ind w:firstLine="540"/>
              <w:jc w:val="both"/>
              <w:rPr>
                <w:rFonts w:ascii="Times New Roman" w:eastAsiaTheme="minorHAnsi" w:hAnsi="Times New Roman" w:cs="Times New Roman"/>
                <w:sz w:val="20"/>
                <w:szCs w:val="20"/>
              </w:rPr>
            </w:pPr>
            <w:r w:rsidRPr="004777ED">
              <w:rPr>
                <w:rFonts w:ascii="Times New Roman" w:eastAsiaTheme="minorHAnsi" w:hAnsi="Times New Roman" w:cs="Times New Roman"/>
                <w:sz w:val="20"/>
                <w:szCs w:val="20"/>
              </w:rP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r:id="rId8" w:history="1">
              <w:r w:rsidRPr="004777ED">
                <w:rPr>
                  <w:rFonts w:ascii="Times New Roman" w:eastAsiaTheme="minorHAnsi" w:hAnsi="Times New Roman" w:cs="Times New Roman"/>
                  <w:sz w:val="20"/>
                  <w:szCs w:val="20"/>
                </w:rPr>
                <w:t>частями 2</w:t>
              </w:r>
            </w:hyperlink>
            <w:r w:rsidRPr="004777ED">
              <w:rPr>
                <w:rFonts w:ascii="Times New Roman" w:eastAsiaTheme="minorHAnsi" w:hAnsi="Times New Roman" w:cs="Times New Roman"/>
                <w:sz w:val="20"/>
                <w:szCs w:val="20"/>
              </w:rPr>
              <w:t xml:space="preserve"> - </w:t>
            </w:r>
            <w:hyperlink r:id="rId9" w:history="1">
              <w:r w:rsidRPr="004777ED">
                <w:rPr>
                  <w:rFonts w:ascii="Times New Roman" w:eastAsiaTheme="minorHAnsi" w:hAnsi="Times New Roman" w:cs="Times New Roman"/>
                  <w:sz w:val="20"/>
                  <w:szCs w:val="20"/>
                </w:rPr>
                <w:t>3</w:t>
              </w:r>
            </w:hyperlink>
            <w:r w:rsidRPr="004777ED">
              <w:rPr>
                <w:rFonts w:ascii="Times New Roman" w:eastAsiaTheme="minorHAnsi" w:hAnsi="Times New Roman" w:cs="Times New Roman"/>
                <w:sz w:val="20"/>
                <w:szCs w:val="20"/>
              </w:rPr>
              <w:t xml:space="preserve"> настоящей статьи.</w:t>
            </w:r>
          </w:p>
          <w:p w14:paraId="41749E6C" w14:textId="6E6D4B64" w:rsidR="009F0B68" w:rsidRPr="004777ED" w:rsidRDefault="009F0B68" w:rsidP="006E1C15">
            <w:pPr>
              <w:autoSpaceDE w:val="0"/>
              <w:autoSpaceDN w:val="0"/>
              <w:adjustRightInd w:val="0"/>
              <w:ind w:firstLine="540"/>
              <w:jc w:val="both"/>
              <w:rPr>
                <w:rFonts w:ascii="Times New Roman" w:eastAsiaTheme="minorHAnsi" w:hAnsi="Times New Roman" w:cs="Times New Roman"/>
                <w:sz w:val="20"/>
                <w:szCs w:val="20"/>
              </w:rPr>
            </w:pPr>
            <w:r w:rsidRPr="004777ED">
              <w:rPr>
                <w:rFonts w:ascii="Times New Roman" w:eastAsiaTheme="minorHAnsi" w:hAnsi="Times New Roman" w:cs="Times New Roman"/>
                <w:sz w:val="20"/>
                <w:szCs w:val="20"/>
              </w:rP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0" w:history="1">
              <w:r w:rsidRPr="004777ED">
                <w:rPr>
                  <w:rFonts w:ascii="Times New Roman" w:eastAsiaTheme="minorHAnsi" w:hAnsi="Times New Roman" w:cs="Times New Roman"/>
                  <w:sz w:val="20"/>
                  <w:szCs w:val="20"/>
                </w:rPr>
                <w:t>кодексом</w:t>
              </w:r>
            </w:hyperlink>
            <w:r w:rsidRPr="004777ED">
              <w:rPr>
                <w:rFonts w:ascii="Times New Roman" w:eastAsiaTheme="minorHAnsi" w:hAnsi="Times New Roman" w:cs="Times New Roman"/>
                <w:sz w:val="20"/>
                <w:szCs w:val="20"/>
              </w:rP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tc>
      </w:tr>
      <w:tr w:rsidR="009F0B68" w:rsidRPr="004777ED" w14:paraId="3E82BC75" w14:textId="77777777" w:rsidTr="00B71FA8">
        <w:trPr>
          <w:trHeight w:val="122"/>
        </w:trPr>
        <w:tc>
          <w:tcPr>
            <w:tcW w:w="417" w:type="dxa"/>
            <w:vMerge/>
          </w:tcPr>
          <w:p w14:paraId="4F243540" w14:textId="77777777" w:rsidR="009F0B68" w:rsidRPr="004777ED" w:rsidRDefault="009F0B68" w:rsidP="004777ED">
            <w:pPr>
              <w:jc w:val="both"/>
              <w:rPr>
                <w:rFonts w:ascii="Times New Roman" w:eastAsia="Times New Roman" w:hAnsi="Times New Roman" w:cs="Times New Roman"/>
                <w:sz w:val="20"/>
                <w:szCs w:val="20"/>
                <w:lang w:eastAsia="ru-RU"/>
              </w:rPr>
            </w:pPr>
          </w:p>
        </w:tc>
        <w:tc>
          <w:tcPr>
            <w:tcW w:w="2097" w:type="dxa"/>
            <w:vMerge/>
          </w:tcPr>
          <w:p w14:paraId="3B1BC14D" w14:textId="77777777" w:rsidR="009F0B68" w:rsidRPr="004777ED" w:rsidRDefault="009F0B68" w:rsidP="004777ED">
            <w:pPr>
              <w:autoSpaceDE w:val="0"/>
              <w:autoSpaceDN w:val="0"/>
              <w:adjustRightInd w:val="0"/>
              <w:jc w:val="both"/>
              <w:rPr>
                <w:rFonts w:ascii="Times New Roman" w:eastAsiaTheme="minorHAnsi" w:hAnsi="Times New Roman" w:cs="Times New Roman"/>
                <w:sz w:val="20"/>
                <w:szCs w:val="20"/>
              </w:rPr>
            </w:pPr>
          </w:p>
        </w:tc>
        <w:tc>
          <w:tcPr>
            <w:tcW w:w="1857" w:type="dxa"/>
            <w:vMerge/>
          </w:tcPr>
          <w:p w14:paraId="32D373C6" w14:textId="77777777" w:rsidR="009F0B68" w:rsidRPr="004777ED" w:rsidRDefault="009F0B68" w:rsidP="004777ED">
            <w:pPr>
              <w:autoSpaceDE w:val="0"/>
              <w:autoSpaceDN w:val="0"/>
              <w:adjustRightInd w:val="0"/>
              <w:jc w:val="both"/>
              <w:outlineLvl w:val="0"/>
              <w:rPr>
                <w:rFonts w:ascii="Times New Roman" w:eastAsiaTheme="minorHAnsi" w:hAnsi="Times New Roman" w:cs="Times New Roman"/>
                <w:bCs/>
                <w:sz w:val="20"/>
                <w:szCs w:val="20"/>
              </w:rPr>
            </w:pPr>
          </w:p>
        </w:tc>
        <w:tc>
          <w:tcPr>
            <w:tcW w:w="2400" w:type="dxa"/>
          </w:tcPr>
          <w:p w14:paraId="571CA7D4" w14:textId="5A30F5B0" w:rsidR="009F0B68" w:rsidRPr="004777ED" w:rsidRDefault="009F0B68" w:rsidP="006E1C15">
            <w:pPr>
              <w:jc w:val="both"/>
              <w:rPr>
                <w:rFonts w:ascii="Times New Roman" w:eastAsia="Times New Roman" w:hAnsi="Times New Roman" w:cs="Times New Roman"/>
                <w:sz w:val="20"/>
                <w:szCs w:val="20"/>
                <w:lang w:eastAsia="ru-RU"/>
              </w:rPr>
            </w:pPr>
            <w:r>
              <w:rPr>
                <w:rFonts w:ascii="Times New Roman" w:eastAsiaTheme="minorHAnsi" w:hAnsi="Times New Roman" w:cs="Times New Roman"/>
                <w:bCs/>
                <w:sz w:val="20"/>
                <w:szCs w:val="20"/>
              </w:rPr>
              <w:t>пункт 4 с</w:t>
            </w:r>
            <w:r w:rsidRPr="00175D21">
              <w:rPr>
                <w:rFonts w:ascii="Times New Roman" w:eastAsiaTheme="minorHAnsi" w:hAnsi="Times New Roman" w:cs="Times New Roman"/>
                <w:bCs/>
                <w:sz w:val="20"/>
                <w:szCs w:val="20"/>
              </w:rPr>
              <w:t>тат</w:t>
            </w:r>
            <w:r>
              <w:rPr>
                <w:rFonts w:ascii="Times New Roman" w:eastAsiaTheme="minorHAnsi" w:hAnsi="Times New Roman" w:cs="Times New Roman"/>
                <w:bCs/>
                <w:sz w:val="20"/>
                <w:szCs w:val="20"/>
              </w:rPr>
              <w:t>ьи 20</w:t>
            </w:r>
          </w:p>
          <w:p w14:paraId="750D53BC" w14:textId="25340125" w:rsidR="009F0B68" w:rsidRPr="004777ED" w:rsidRDefault="009F0B68" w:rsidP="00F5247F">
            <w:pPr>
              <w:autoSpaceDE w:val="0"/>
              <w:autoSpaceDN w:val="0"/>
              <w:adjustRightInd w:val="0"/>
              <w:jc w:val="both"/>
              <w:outlineLvl w:val="0"/>
              <w:rPr>
                <w:rFonts w:ascii="Times New Roman" w:eastAsiaTheme="minorHAnsi" w:hAnsi="Times New Roman" w:cs="Times New Roman"/>
                <w:bCs/>
                <w:sz w:val="20"/>
                <w:szCs w:val="20"/>
              </w:rPr>
            </w:pPr>
          </w:p>
        </w:tc>
        <w:tc>
          <w:tcPr>
            <w:tcW w:w="8276" w:type="dxa"/>
          </w:tcPr>
          <w:p w14:paraId="1B524737" w14:textId="234E3BFA" w:rsidR="009F0B68" w:rsidRPr="004777ED" w:rsidRDefault="009F0B68" w:rsidP="006E1C15">
            <w:pPr>
              <w:autoSpaceDE w:val="0"/>
              <w:autoSpaceDN w:val="0"/>
              <w:adjustRightInd w:val="0"/>
              <w:ind w:firstLine="540"/>
              <w:jc w:val="both"/>
              <w:rPr>
                <w:rFonts w:ascii="Times New Roman" w:eastAsiaTheme="minorHAnsi" w:hAnsi="Times New Roman" w:cs="Times New Roman"/>
                <w:sz w:val="20"/>
                <w:szCs w:val="20"/>
              </w:rPr>
            </w:pPr>
            <w:r w:rsidRPr="004777ED">
              <w:rPr>
                <w:rFonts w:ascii="Times New Roman" w:eastAsiaTheme="minorHAnsi" w:hAnsi="Times New Roman" w:cs="Times New Roman"/>
                <w:sz w:val="20"/>
                <w:szCs w:val="20"/>
              </w:rP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tc>
      </w:tr>
      <w:tr w:rsidR="009F0B68" w:rsidRPr="004777ED" w14:paraId="41026259" w14:textId="77777777" w:rsidTr="00BD429B">
        <w:trPr>
          <w:trHeight w:val="122"/>
        </w:trPr>
        <w:tc>
          <w:tcPr>
            <w:tcW w:w="417" w:type="dxa"/>
            <w:vMerge/>
          </w:tcPr>
          <w:p w14:paraId="382FD7A3" w14:textId="77777777" w:rsidR="009F0B68" w:rsidRPr="004777ED" w:rsidRDefault="009F0B68" w:rsidP="004777ED">
            <w:pPr>
              <w:jc w:val="both"/>
              <w:rPr>
                <w:rFonts w:ascii="Times New Roman" w:eastAsia="Times New Roman" w:hAnsi="Times New Roman" w:cs="Times New Roman"/>
                <w:sz w:val="20"/>
                <w:szCs w:val="20"/>
                <w:lang w:eastAsia="ru-RU"/>
              </w:rPr>
            </w:pPr>
          </w:p>
        </w:tc>
        <w:tc>
          <w:tcPr>
            <w:tcW w:w="2097" w:type="dxa"/>
            <w:vMerge/>
          </w:tcPr>
          <w:p w14:paraId="1E7047E8" w14:textId="77777777" w:rsidR="009F0B68" w:rsidRPr="004777ED" w:rsidRDefault="009F0B68" w:rsidP="004777ED">
            <w:pPr>
              <w:autoSpaceDE w:val="0"/>
              <w:autoSpaceDN w:val="0"/>
              <w:adjustRightInd w:val="0"/>
              <w:jc w:val="both"/>
              <w:rPr>
                <w:rFonts w:ascii="Times New Roman" w:eastAsiaTheme="minorHAnsi" w:hAnsi="Times New Roman" w:cs="Times New Roman"/>
                <w:sz w:val="20"/>
                <w:szCs w:val="20"/>
              </w:rPr>
            </w:pPr>
          </w:p>
        </w:tc>
        <w:tc>
          <w:tcPr>
            <w:tcW w:w="1857" w:type="dxa"/>
            <w:vMerge/>
          </w:tcPr>
          <w:p w14:paraId="548351E4" w14:textId="77777777" w:rsidR="009F0B68" w:rsidRPr="004777ED" w:rsidRDefault="009F0B68" w:rsidP="004777ED">
            <w:pPr>
              <w:autoSpaceDE w:val="0"/>
              <w:autoSpaceDN w:val="0"/>
              <w:adjustRightInd w:val="0"/>
              <w:jc w:val="both"/>
              <w:outlineLvl w:val="0"/>
              <w:rPr>
                <w:rFonts w:ascii="Times New Roman" w:eastAsiaTheme="minorHAnsi" w:hAnsi="Times New Roman" w:cs="Times New Roman"/>
                <w:bCs/>
                <w:sz w:val="20"/>
                <w:szCs w:val="20"/>
              </w:rPr>
            </w:pPr>
          </w:p>
        </w:tc>
        <w:tc>
          <w:tcPr>
            <w:tcW w:w="2400" w:type="dxa"/>
          </w:tcPr>
          <w:p w14:paraId="4CE98406" w14:textId="087BA38A" w:rsidR="009F0B68" w:rsidRPr="004777ED" w:rsidRDefault="009F0B68" w:rsidP="006E1C15">
            <w:pPr>
              <w:autoSpaceDE w:val="0"/>
              <w:autoSpaceDN w:val="0"/>
              <w:adjustRightInd w:val="0"/>
              <w:jc w:val="both"/>
              <w:outlineLvl w:val="0"/>
              <w:rPr>
                <w:rFonts w:ascii="Times New Roman" w:eastAsiaTheme="minorHAnsi" w:hAnsi="Times New Roman" w:cs="Times New Roman"/>
                <w:bCs/>
                <w:sz w:val="20"/>
                <w:szCs w:val="20"/>
              </w:rPr>
            </w:pPr>
            <w:r>
              <w:rPr>
                <w:rFonts w:ascii="Times New Roman" w:eastAsiaTheme="minorHAnsi" w:hAnsi="Times New Roman" w:cs="Times New Roman"/>
                <w:bCs/>
                <w:sz w:val="20"/>
                <w:szCs w:val="20"/>
              </w:rPr>
              <w:t>пункт 1, пункт 3, пункт 6, пункт 11 статьи 22</w:t>
            </w:r>
          </w:p>
        </w:tc>
        <w:tc>
          <w:tcPr>
            <w:tcW w:w="8276" w:type="dxa"/>
          </w:tcPr>
          <w:p w14:paraId="0A3D8EB9" w14:textId="2C1D049D" w:rsidR="009F0B68" w:rsidRDefault="009F0B68" w:rsidP="006A0E50">
            <w:pPr>
              <w:autoSpaceDE w:val="0"/>
              <w:autoSpaceDN w:val="0"/>
              <w:adjustRightInd w:val="0"/>
              <w:ind w:firstLine="540"/>
              <w:jc w:val="both"/>
              <w:rPr>
                <w:rFonts w:ascii="Times New Roman" w:eastAsiaTheme="minorHAnsi" w:hAnsi="Times New Roman" w:cs="Times New Roman"/>
                <w:sz w:val="20"/>
                <w:szCs w:val="20"/>
              </w:rPr>
            </w:pPr>
            <w:r w:rsidRPr="004777ED">
              <w:rPr>
                <w:rFonts w:ascii="Times New Roman" w:eastAsiaTheme="minorHAnsi" w:hAnsi="Times New Roman" w:cs="Times New Roman"/>
                <w:sz w:val="20"/>
                <w:szCs w:val="20"/>
              </w:rP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r:id="rId11" w:history="1">
              <w:r w:rsidRPr="00CE5658">
                <w:rPr>
                  <w:rFonts w:ascii="Times New Roman" w:eastAsiaTheme="minorHAnsi" w:hAnsi="Times New Roman" w:cs="Times New Roman"/>
                  <w:sz w:val="20"/>
                  <w:szCs w:val="20"/>
                </w:rPr>
                <w:t>части 8 статьи 26</w:t>
              </w:r>
            </w:hyperlink>
            <w:r w:rsidRPr="00CE5658">
              <w:rPr>
                <w:rFonts w:ascii="Times New Roman" w:eastAsiaTheme="minorHAnsi" w:hAnsi="Times New Roman" w:cs="Times New Roman"/>
                <w:sz w:val="20"/>
                <w:szCs w:val="20"/>
              </w:rPr>
              <w:t xml:space="preserve"> настоящего Федерального закона.</w:t>
            </w:r>
          </w:p>
          <w:p w14:paraId="694A8E91" w14:textId="77777777" w:rsidR="009F0B68" w:rsidRPr="004777ED" w:rsidRDefault="009F0B68" w:rsidP="00F5247F">
            <w:pPr>
              <w:autoSpaceDE w:val="0"/>
              <w:autoSpaceDN w:val="0"/>
              <w:adjustRightInd w:val="0"/>
              <w:ind w:firstLine="540"/>
              <w:jc w:val="both"/>
              <w:rPr>
                <w:rFonts w:ascii="Times New Roman" w:eastAsiaTheme="minorHAnsi" w:hAnsi="Times New Roman" w:cs="Times New Roman"/>
                <w:sz w:val="20"/>
                <w:szCs w:val="20"/>
              </w:rPr>
            </w:pPr>
            <w:r w:rsidRPr="004777ED">
              <w:rPr>
                <w:rFonts w:ascii="Times New Roman" w:eastAsiaTheme="minorHAnsi" w:hAnsi="Times New Roman" w:cs="Times New Roman"/>
                <w:sz w:val="20"/>
                <w:szCs w:val="20"/>
              </w:rPr>
              <w:t xml:space="preserve">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w:t>
            </w:r>
            <w:r w:rsidRPr="004777ED">
              <w:rPr>
                <w:rFonts w:ascii="Times New Roman" w:eastAsiaTheme="minorHAnsi" w:hAnsi="Times New Roman" w:cs="Times New Roman"/>
                <w:sz w:val="20"/>
                <w:szCs w:val="20"/>
              </w:rPr>
              <w:lastRenderedPageBreak/>
              <w:t>движения, а также условия использования и содержания автомобильной дороги и расположенных на ней сооружений и иных объектов.</w:t>
            </w:r>
          </w:p>
          <w:p w14:paraId="7698FB69" w14:textId="77777777" w:rsidR="009F0B68" w:rsidRDefault="009F0B68" w:rsidP="00F5247F">
            <w:pPr>
              <w:autoSpaceDE w:val="0"/>
              <w:autoSpaceDN w:val="0"/>
              <w:adjustRightInd w:val="0"/>
              <w:ind w:firstLine="540"/>
              <w:jc w:val="both"/>
              <w:rPr>
                <w:rFonts w:ascii="Times New Roman" w:eastAsiaTheme="minorHAnsi" w:hAnsi="Times New Roman" w:cs="Times New Roman"/>
                <w:sz w:val="20"/>
                <w:szCs w:val="20"/>
              </w:rPr>
            </w:pPr>
          </w:p>
          <w:p w14:paraId="6C4C3BE5" w14:textId="77777777" w:rsidR="009F0B68" w:rsidRDefault="009F0B68" w:rsidP="00F5247F">
            <w:pPr>
              <w:autoSpaceDE w:val="0"/>
              <w:autoSpaceDN w:val="0"/>
              <w:adjustRightInd w:val="0"/>
              <w:ind w:firstLine="540"/>
              <w:jc w:val="both"/>
              <w:rPr>
                <w:rFonts w:ascii="Times New Roman" w:eastAsiaTheme="minorHAnsi" w:hAnsi="Times New Roman" w:cs="Times New Roman"/>
                <w:sz w:val="20"/>
                <w:szCs w:val="20"/>
              </w:rPr>
            </w:pPr>
            <w:r w:rsidRPr="004777ED">
              <w:rPr>
                <w:rFonts w:ascii="Times New Roman" w:eastAsiaTheme="minorHAnsi" w:hAnsi="Times New Roman" w:cs="Times New Roman"/>
                <w:sz w:val="20"/>
                <w:szCs w:val="20"/>
              </w:rP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14:paraId="357ABF1C" w14:textId="43A2BD9F" w:rsidR="009F0B68" w:rsidRPr="004777ED" w:rsidRDefault="009F0B68" w:rsidP="00F5247F">
            <w:pPr>
              <w:autoSpaceDE w:val="0"/>
              <w:autoSpaceDN w:val="0"/>
              <w:adjustRightInd w:val="0"/>
              <w:ind w:firstLine="540"/>
              <w:jc w:val="both"/>
              <w:rPr>
                <w:rFonts w:ascii="Times New Roman" w:eastAsiaTheme="minorHAnsi" w:hAnsi="Times New Roman" w:cs="Times New Roman"/>
                <w:sz w:val="20"/>
                <w:szCs w:val="20"/>
              </w:rPr>
            </w:pPr>
            <w:r w:rsidRPr="004777ED">
              <w:rPr>
                <w:rFonts w:ascii="Times New Roman" w:eastAsiaTheme="minorHAnsi" w:hAnsi="Times New Roman" w:cs="Times New Roman"/>
                <w:sz w:val="20"/>
                <w:szCs w:val="20"/>
              </w:rP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tc>
      </w:tr>
      <w:tr w:rsidR="00EC1C01" w:rsidRPr="004777ED" w14:paraId="3142F736" w14:textId="77777777" w:rsidTr="00BD429B">
        <w:trPr>
          <w:trHeight w:val="121"/>
        </w:trPr>
        <w:tc>
          <w:tcPr>
            <w:tcW w:w="417" w:type="dxa"/>
          </w:tcPr>
          <w:p w14:paraId="22C4F8DB" w14:textId="398604D0" w:rsidR="00EC1C01" w:rsidRPr="004777ED" w:rsidRDefault="000326F9" w:rsidP="004777ED">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w:t>
            </w:r>
            <w:r w:rsidR="009F0B68">
              <w:rPr>
                <w:rFonts w:ascii="Times New Roman" w:eastAsia="Times New Roman" w:hAnsi="Times New Roman" w:cs="Times New Roman"/>
                <w:sz w:val="20"/>
                <w:szCs w:val="20"/>
                <w:lang w:eastAsia="ru-RU"/>
              </w:rPr>
              <w:t>.</w:t>
            </w:r>
          </w:p>
        </w:tc>
        <w:tc>
          <w:tcPr>
            <w:tcW w:w="2097" w:type="dxa"/>
          </w:tcPr>
          <w:p w14:paraId="798BB36F" w14:textId="1C61AF58" w:rsidR="00EC1C01" w:rsidRPr="004777ED" w:rsidRDefault="00EC1C01" w:rsidP="00323BDB">
            <w:pPr>
              <w:autoSpaceDE w:val="0"/>
              <w:autoSpaceDN w:val="0"/>
              <w:adjustRightInd w:val="0"/>
              <w:rPr>
                <w:rFonts w:ascii="Times New Roman" w:eastAsiaTheme="minorHAnsi" w:hAnsi="Times New Roman" w:cs="Times New Roman"/>
                <w:sz w:val="20"/>
                <w:szCs w:val="20"/>
              </w:rPr>
            </w:pPr>
            <w:r w:rsidRPr="00EC1C01">
              <w:rPr>
                <w:rFonts w:ascii="Times New Roman" w:eastAsiaTheme="minorHAnsi" w:hAnsi="Times New Roman" w:cs="Times New Roman"/>
                <w:sz w:val="20"/>
                <w:szCs w:val="20"/>
              </w:rPr>
              <w:t>Федеральный закон от 31.07.2020 N 248-ФЗ (ред. от 11.06.2021) "О государственном контроле (надзоре) и муниципальном контроле в Российской Федерации"</w:t>
            </w:r>
          </w:p>
        </w:tc>
        <w:tc>
          <w:tcPr>
            <w:tcW w:w="1857" w:type="dxa"/>
          </w:tcPr>
          <w:p w14:paraId="7F6FAD45" w14:textId="0D11E7E0" w:rsidR="00EC1C01" w:rsidRDefault="00323BDB" w:rsidP="004777ED">
            <w:pPr>
              <w:autoSpaceDE w:val="0"/>
              <w:autoSpaceDN w:val="0"/>
              <w:adjustRightInd w:val="0"/>
              <w:jc w:val="both"/>
              <w:outlineLvl w:val="0"/>
              <w:rPr>
                <w:rFonts w:ascii="Times New Roman" w:eastAsiaTheme="minorHAnsi" w:hAnsi="Times New Roman" w:cs="Times New Roman"/>
                <w:bCs/>
                <w:sz w:val="20"/>
                <w:szCs w:val="20"/>
              </w:rPr>
            </w:pPr>
            <w:r>
              <w:rPr>
                <w:rFonts w:ascii="Times New Roman" w:eastAsiaTheme="minorHAnsi" w:hAnsi="Times New Roman" w:cs="Times New Roman"/>
                <w:bCs/>
                <w:sz w:val="20"/>
                <w:szCs w:val="20"/>
              </w:rPr>
              <w:t>Юридические лица, индивидуальные предприниматели и граждане</w:t>
            </w:r>
          </w:p>
        </w:tc>
        <w:tc>
          <w:tcPr>
            <w:tcW w:w="2400" w:type="dxa"/>
          </w:tcPr>
          <w:p w14:paraId="7A572B52" w14:textId="0C3CB516" w:rsidR="00EC1C01" w:rsidRDefault="00323BDB" w:rsidP="004777ED">
            <w:pPr>
              <w:jc w:val="both"/>
              <w:rPr>
                <w:rFonts w:ascii="Times New Roman" w:eastAsiaTheme="minorHAnsi" w:hAnsi="Times New Roman" w:cs="Times New Roman"/>
                <w:bCs/>
                <w:sz w:val="20"/>
                <w:szCs w:val="20"/>
              </w:rPr>
            </w:pPr>
            <w:r>
              <w:rPr>
                <w:rFonts w:ascii="Times New Roman" w:eastAsiaTheme="minorHAnsi" w:hAnsi="Times New Roman" w:cs="Times New Roman"/>
                <w:bCs/>
                <w:sz w:val="20"/>
                <w:szCs w:val="20"/>
              </w:rPr>
              <w:t xml:space="preserve">пункт 7 статьи 31 </w:t>
            </w:r>
          </w:p>
        </w:tc>
        <w:tc>
          <w:tcPr>
            <w:tcW w:w="8276" w:type="dxa"/>
          </w:tcPr>
          <w:p w14:paraId="7D25E158" w14:textId="461C83E6" w:rsidR="00EC1C01" w:rsidRPr="004777ED" w:rsidRDefault="00323BDB" w:rsidP="00323BDB">
            <w:pPr>
              <w:autoSpaceDE w:val="0"/>
              <w:autoSpaceDN w:val="0"/>
              <w:adjustRightInd w:val="0"/>
              <w:ind w:firstLine="54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tc>
      </w:tr>
      <w:tr w:rsidR="00C56100" w:rsidRPr="00C56100" w14:paraId="574E9833" w14:textId="77777777" w:rsidTr="00BD429B">
        <w:trPr>
          <w:trHeight w:val="121"/>
        </w:trPr>
        <w:tc>
          <w:tcPr>
            <w:tcW w:w="417" w:type="dxa"/>
          </w:tcPr>
          <w:p w14:paraId="05F83AF7" w14:textId="1A7830EB" w:rsidR="00C56100" w:rsidRPr="00C56100" w:rsidRDefault="000326F9" w:rsidP="00C56100">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9F0B68">
              <w:rPr>
                <w:rFonts w:ascii="Times New Roman" w:eastAsia="Times New Roman" w:hAnsi="Times New Roman" w:cs="Times New Roman"/>
                <w:sz w:val="20"/>
                <w:szCs w:val="20"/>
                <w:lang w:eastAsia="ru-RU"/>
              </w:rPr>
              <w:t>.</w:t>
            </w:r>
          </w:p>
        </w:tc>
        <w:tc>
          <w:tcPr>
            <w:tcW w:w="2097" w:type="dxa"/>
          </w:tcPr>
          <w:p w14:paraId="1EFABE7E" w14:textId="378E3283" w:rsidR="00C56100" w:rsidRPr="00C56100" w:rsidRDefault="00C56100" w:rsidP="00C56100">
            <w:pPr>
              <w:autoSpaceDE w:val="0"/>
              <w:autoSpaceDN w:val="0"/>
              <w:adjustRightInd w:val="0"/>
              <w:jc w:val="both"/>
              <w:rPr>
                <w:rFonts w:ascii="Times New Roman" w:eastAsiaTheme="minorHAnsi" w:hAnsi="Times New Roman" w:cs="Times New Roman"/>
                <w:sz w:val="20"/>
                <w:szCs w:val="20"/>
              </w:rPr>
            </w:pPr>
            <w:r w:rsidRPr="00C56100">
              <w:rPr>
                <w:rFonts w:ascii="Times New Roman" w:eastAsia="Calibri" w:hAnsi="Times New Roman" w:cs="Times New Roman"/>
                <w:sz w:val="20"/>
                <w:szCs w:val="20"/>
                <w:lang w:eastAsia="ar-SA"/>
              </w:rPr>
              <w:t xml:space="preserve">ГОСТ Р–50597-2017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w:t>
            </w:r>
            <w:r w:rsidRPr="00C56100">
              <w:rPr>
                <w:rFonts w:ascii="Times New Roman" w:eastAsia="Calibri" w:hAnsi="Times New Roman" w:cs="Times New Roman"/>
                <w:sz w:val="20"/>
                <w:szCs w:val="20"/>
                <w:lang w:eastAsia="ar-SA"/>
              </w:rPr>
              <w:lastRenderedPageBreak/>
              <w:t xml:space="preserve">(утвержден Приказом федерального агентства по техническому регулированию № 1245 - </w:t>
            </w:r>
            <w:proofErr w:type="spellStart"/>
            <w:r w:rsidRPr="00C56100">
              <w:rPr>
                <w:rFonts w:ascii="Times New Roman" w:eastAsia="Calibri" w:hAnsi="Times New Roman" w:cs="Times New Roman"/>
                <w:sz w:val="20"/>
                <w:szCs w:val="20"/>
                <w:lang w:eastAsia="ar-SA"/>
              </w:rPr>
              <w:t>ст</w:t>
            </w:r>
            <w:proofErr w:type="spellEnd"/>
            <w:r w:rsidRPr="00C56100">
              <w:rPr>
                <w:rFonts w:ascii="Times New Roman" w:hAnsi="Times New Roman" w:cs="Times New Roman"/>
                <w:bCs/>
                <w:color w:val="444444"/>
                <w:sz w:val="20"/>
                <w:szCs w:val="20"/>
              </w:rPr>
              <w:t xml:space="preserve"> </w:t>
            </w:r>
          </w:p>
        </w:tc>
        <w:tc>
          <w:tcPr>
            <w:tcW w:w="1857" w:type="dxa"/>
          </w:tcPr>
          <w:p w14:paraId="146ABA6C" w14:textId="6A6DD8E3" w:rsidR="00C56100" w:rsidRPr="00C56100" w:rsidRDefault="00C56100" w:rsidP="00C56100">
            <w:pPr>
              <w:autoSpaceDE w:val="0"/>
              <w:autoSpaceDN w:val="0"/>
              <w:adjustRightInd w:val="0"/>
              <w:jc w:val="both"/>
              <w:outlineLvl w:val="0"/>
              <w:rPr>
                <w:rFonts w:ascii="Times New Roman" w:eastAsiaTheme="minorHAnsi" w:hAnsi="Times New Roman" w:cs="Times New Roman"/>
                <w:bCs/>
                <w:sz w:val="20"/>
                <w:szCs w:val="20"/>
              </w:rPr>
            </w:pPr>
            <w:r>
              <w:rPr>
                <w:rFonts w:ascii="Times New Roman" w:eastAsiaTheme="minorHAnsi" w:hAnsi="Times New Roman" w:cs="Times New Roman"/>
                <w:bCs/>
                <w:sz w:val="20"/>
                <w:szCs w:val="20"/>
              </w:rPr>
              <w:lastRenderedPageBreak/>
              <w:t xml:space="preserve">Юридические лица, индивидуальные предприниматели </w:t>
            </w:r>
          </w:p>
        </w:tc>
        <w:tc>
          <w:tcPr>
            <w:tcW w:w="2400" w:type="dxa"/>
          </w:tcPr>
          <w:p w14:paraId="5D7E821F" w14:textId="65349A7D" w:rsidR="00C56100" w:rsidRPr="00C56100" w:rsidRDefault="00C56100" w:rsidP="00C56100">
            <w:pPr>
              <w:jc w:val="both"/>
              <w:rPr>
                <w:rFonts w:ascii="Times New Roman" w:eastAsiaTheme="minorHAnsi" w:hAnsi="Times New Roman" w:cs="Times New Roman"/>
                <w:bCs/>
                <w:sz w:val="20"/>
                <w:szCs w:val="20"/>
              </w:rPr>
            </w:pPr>
            <w:r w:rsidRPr="00C56100">
              <w:rPr>
                <w:rFonts w:ascii="Times New Roman" w:eastAsia="Times New Roman" w:hAnsi="Times New Roman" w:cs="Times New Roman"/>
                <w:sz w:val="20"/>
                <w:szCs w:val="20"/>
                <w:lang w:eastAsia="ru-RU"/>
              </w:rPr>
              <w:t>В целом</w:t>
            </w:r>
          </w:p>
        </w:tc>
        <w:tc>
          <w:tcPr>
            <w:tcW w:w="8276" w:type="dxa"/>
          </w:tcPr>
          <w:p w14:paraId="5952C4A3" w14:textId="77777777" w:rsidR="00C56100" w:rsidRPr="00C56100" w:rsidRDefault="00C56100" w:rsidP="00C56100">
            <w:pPr>
              <w:autoSpaceDE w:val="0"/>
              <w:autoSpaceDN w:val="0"/>
              <w:adjustRightInd w:val="0"/>
              <w:ind w:firstLine="540"/>
              <w:jc w:val="both"/>
              <w:rPr>
                <w:rFonts w:ascii="Times New Roman" w:eastAsiaTheme="minorHAnsi" w:hAnsi="Times New Roman" w:cs="Times New Roman"/>
                <w:sz w:val="20"/>
                <w:szCs w:val="20"/>
              </w:rPr>
            </w:pPr>
          </w:p>
        </w:tc>
      </w:tr>
      <w:tr w:rsidR="00C56100" w:rsidRPr="004777ED" w14:paraId="6FB8636F" w14:textId="77777777" w:rsidTr="00BD429B">
        <w:trPr>
          <w:trHeight w:val="121"/>
        </w:trPr>
        <w:tc>
          <w:tcPr>
            <w:tcW w:w="417" w:type="dxa"/>
          </w:tcPr>
          <w:p w14:paraId="32DE5A9C" w14:textId="70189AB8" w:rsidR="00C56100" w:rsidRPr="004777ED" w:rsidRDefault="000326F9" w:rsidP="00C56100">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5</w:t>
            </w:r>
            <w:r w:rsidR="009F0B68">
              <w:rPr>
                <w:rFonts w:ascii="Times New Roman" w:eastAsia="Times New Roman" w:hAnsi="Times New Roman" w:cs="Times New Roman"/>
                <w:sz w:val="20"/>
                <w:szCs w:val="20"/>
                <w:lang w:eastAsia="ru-RU"/>
              </w:rPr>
              <w:t>.</w:t>
            </w:r>
          </w:p>
        </w:tc>
        <w:tc>
          <w:tcPr>
            <w:tcW w:w="2097" w:type="dxa"/>
          </w:tcPr>
          <w:p w14:paraId="2E179184" w14:textId="77777777" w:rsidR="00C56100" w:rsidRPr="00CE5658" w:rsidRDefault="00C56100" w:rsidP="00C56100">
            <w:pPr>
              <w:pStyle w:val="a8"/>
              <w:rPr>
                <w:rFonts w:ascii="Times New Roman" w:hAnsi="Times New Roman" w:cs="Times New Roman"/>
                <w:sz w:val="20"/>
                <w:szCs w:val="20"/>
              </w:rPr>
            </w:pPr>
            <w:r w:rsidRPr="00CE5658">
              <w:rPr>
                <w:rFonts w:ascii="Times New Roman" w:hAnsi="Times New Roman" w:cs="Times New Roman"/>
                <w:sz w:val="20"/>
                <w:szCs w:val="20"/>
              </w:rPr>
              <w:t>ГОСТ 33161-2014</w:t>
            </w:r>
          </w:p>
          <w:p w14:paraId="59364234" w14:textId="77777777" w:rsidR="00C56100" w:rsidRPr="00CE5658" w:rsidRDefault="00C56100" w:rsidP="00C56100">
            <w:pPr>
              <w:pStyle w:val="a8"/>
              <w:rPr>
                <w:rFonts w:ascii="Times New Roman" w:hAnsi="Times New Roman" w:cs="Times New Roman"/>
                <w:sz w:val="20"/>
                <w:szCs w:val="20"/>
              </w:rPr>
            </w:pPr>
            <w:r w:rsidRPr="00CE5658">
              <w:rPr>
                <w:rFonts w:ascii="Times New Roman" w:hAnsi="Times New Roman" w:cs="Times New Roman"/>
                <w:sz w:val="20"/>
                <w:szCs w:val="20"/>
              </w:rPr>
              <w:t>Межгосударственный стандарт</w:t>
            </w:r>
          </w:p>
          <w:p w14:paraId="1196A926" w14:textId="77777777" w:rsidR="00C56100" w:rsidRPr="00CE5658" w:rsidRDefault="00C56100" w:rsidP="00C56100">
            <w:pPr>
              <w:pStyle w:val="a8"/>
              <w:rPr>
                <w:rFonts w:ascii="Times New Roman" w:hAnsi="Times New Roman" w:cs="Times New Roman"/>
                <w:bCs/>
                <w:sz w:val="20"/>
                <w:szCs w:val="20"/>
              </w:rPr>
            </w:pPr>
            <w:r w:rsidRPr="00CE5658">
              <w:rPr>
                <w:rFonts w:ascii="Times New Roman" w:hAnsi="Times New Roman" w:cs="Times New Roman"/>
                <w:bCs/>
                <w:sz w:val="20"/>
                <w:szCs w:val="20"/>
              </w:rPr>
              <w:t>   Дороги автомобильные общего пользования</w:t>
            </w:r>
          </w:p>
          <w:p w14:paraId="1746E5C5" w14:textId="5BE3CBA1" w:rsidR="00C56100" w:rsidRPr="004777ED" w:rsidRDefault="00C56100" w:rsidP="00C56100">
            <w:pPr>
              <w:autoSpaceDE w:val="0"/>
              <w:autoSpaceDN w:val="0"/>
              <w:adjustRightInd w:val="0"/>
              <w:jc w:val="both"/>
              <w:rPr>
                <w:rFonts w:ascii="Times New Roman" w:eastAsiaTheme="minorHAnsi" w:hAnsi="Times New Roman" w:cs="Times New Roman"/>
                <w:sz w:val="20"/>
                <w:szCs w:val="20"/>
              </w:rPr>
            </w:pPr>
            <w:r w:rsidRPr="00CE5658">
              <w:rPr>
                <w:rFonts w:ascii="Times New Roman" w:hAnsi="Times New Roman" w:cs="Times New Roman"/>
                <w:bCs/>
                <w:sz w:val="20"/>
                <w:szCs w:val="20"/>
              </w:rPr>
              <w:t>Требования к проведению диагностики и паспортизации  искусственных сооружений на автомобильных дорогах</w:t>
            </w:r>
            <w:r w:rsidRPr="004777ED">
              <w:rPr>
                <w:bCs/>
              </w:rPr>
              <w:t xml:space="preserve"> </w:t>
            </w:r>
          </w:p>
        </w:tc>
        <w:tc>
          <w:tcPr>
            <w:tcW w:w="1857" w:type="dxa"/>
          </w:tcPr>
          <w:p w14:paraId="15E97AE7" w14:textId="7504BBB7" w:rsidR="00C56100" w:rsidRPr="004777ED" w:rsidRDefault="00C56100" w:rsidP="004878C2">
            <w:pPr>
              <w:autoSpaceDE w:val="0"/>
              <w:autoSpaceDN w:val="0"/>
              <w:adjustRightInd w:val="0"/>
              <w:jc w:val="both"/>
              <w:outlineLvl w:val="0"/>
              <w:rPr>
                <w:rFonts w:ascii="Times New Roman" w:eastAsiaTheme="minorHAnsi" w:hAnsi="Times New Roman" w:cs="Times New Roman"/>
                <w:bCs/>
                <w:sz w:val="20"/>
                <w:szCs w:val="20"/>
              </w:rPr>
            </w:pPr>
            <w:r>
              <w:rPr>
                <w:rFonts w:ascii="Times New Roman" w:eastAsiaTheme="minorHAnsi" w:hAnsi="Times New Roman" w:cs="Times New Roman"/>
                <w:bCs/>
                <w:sz w:val="20"/>
                <w:szCs w:val="20"/>
              </w:rPr>
              <w:t xml:space="preserve">Юридические лица, индивидуальные предприниматели </w:t>
            </w:r>
          </w:p>
        </w:tc>
        <w:tc>
          <w:tcPr>
            <w:tcW w:w="2400" w:type="dxa"/>
          </w:tcPr>
          <w:p w14:paraId="391CBC92" w14:textId="5F8E79C6" w:rsidR="00C56100" w:rsidRDefault="003E0329" w:rsidP="00C56100">
            <w:pPr>
              <w:jc w:val="both"/>
              <w:rPr>
                <w:rFonts w:ascii="Times New Roman" w:eastAsiaTheme="minorHAnsi" w:hAnsi="Times New Roman" w:cs="Times New Roman"/>
                <w:bCs/>
                <w:sz w:val="20"/>
                <w:szCs w:val="20"/>
              </w:rPr>
            </w:pPr>
            <w:r>
              <w:rPr>
                <w:rFonts w:ascii="Times New Roman" w:eastAsia="Times New Roman" w:hAnsi="Times New Roman" w:cs="Times New Roman"/>
                <w:sz w:val="20"/>
                <w:szCs w:val="20"/>
                <w:lang w:eastAsia="ru-RU"/>
              </w:rPr>
              <w:t>Весь акт</w:t>
            </w:r>
          </w:p>
        </w:tc>
        <w:tc>
          <w:tcPr>
            <w:tcW w:w="8276" w:type="dxa"/>
          </w:tcPr>
          <w:p w14:paraId="1E7AFFEA" w14:textId="77777777" w:rsidR="00C56100" w:rsidRPr="004777ED" w:rsidRDefault="00C56100" w:rsidP="00C56100">
            <w:pPr>
              <w:autoSpaceDE w:val="0"/>
              <w:autoSpaceDN w:val="0"/>
              <w:adjustRightInd w:val="0"/>
              <w:ind w:firstLine="540"/>
              <w:jc w:val="both"/>
              <w:rPr>
                <w:rFonts w:ascii="Times New Roman" w:eastAsiaTheme="minorHAnsi" w:hAnsi="Times New Roman" w:cs="Times New Roman"/>
                <w:sz w:val="20"/>
                <w:szCs w:val="20"/>
              </w:rPr>
            </w:pPr>
          </w:p>
        </w:tc>
      </w:tr>
      <w:tr w:rsidR="00C56100" w:rsidRPr="004777ED" w14:paraId="2C64D1B2" w14:textId="77777777" w:rsidTr="00BD429B">
        <w:trPr>
          <w:trHeight w:val="121"/>
        </w:trPr>
        <w:tc>
          <w:tcPr>
            <w:tcW w:w="417" w:type="dxa"/>
          </w:tcPr>
          <w:p w14:paraId="0EF40D83" w14:textId="116771B2" w:rsidR="00C56100" w:rsidRPr="004777ED" w:rsidRDefault="000326F9" w:rsidP="00C56100">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9F0B68">
              <w:rPr>
                <w:rFonts w:ascii="Times New Roman" w:eastAsia="Times New Roman" w:hAnsi="Times New Roman" w:cs="Times New Roman"/>
                <w:sz w:val="20"/>
                <w:szCs w:val="20"/>
                <w:lang w:eastAsia="ru-RU"/>
              </w:rPr>
              <w:t>.</w:t>
            </w:r>
          </w:p>
        </w:tc>
        <w:tc>
          <w:tcPr>
            <w:tcW w:w="2097" w:type="dxa"/>
          </w:tcPr>
          <w:p w14:paraId="3CB0F970" w14:textId="5A4E3538" w:rsidR="00C56100" w:rsidRDefault="00C56100" w:rsidP="00C56100">
            <w:pPr>
              <w:jc w:val="both"/>
              <w:rPr>
                <w:rFonts w:ascii="Times New Roman" w:eastAsia="Times New Roman" w:hAnsi="Times New Roman" w:cs="Times New Roman"/>
                <w:sz w:val="20"/>
                <w:szCs w:val="20"/>
                <w:lang w:eastAsia="ru-RU"/>
              </w:rPr>
            </w:pPr>
            <w:r w:rsidRPr="004777ED">
              <w:rPr>
                <w:rFonts w:ascii="Times New Roman" w:eastAsia="Times New Roman" w:hAnsi="Times New Roman" w:cs="Times New Roman"/>
                <w:sz w:val="20"/>
                <w:szCs w:val="20"/>
                <w:lang w:eastAsia="ru-RU"/>
              </w:rPr>
              <w:t xml:space="preserve">Решение Комиссии Таможенного союза от 18.10.2011 </w:t>
            </w:r>
            <w:r w:rsidR="004878C2">
              <w:rPr>
                <w:rFonts w:ascii="Times New Roman" w:eastAsia="Times New Roman" w:hAnsi="Times New Roman" w:cs="Times New Roman"/>
                <w:sz w:val="20"/>
                <w:szCs w:val="20"/>
                <w:lang w:eastAsia="ru-RU"/>
              </w:rPr>
              <w:t>№</w:t>
            </w:r>
            <w:r w:rsidRPr="004777ED">
              <w:rPr>
                <w:rFonts w:ascii="Times New Roman" w:eastAsia="Times New Roman" w:hAnsi="Times New Roman" w:cs="Times New Roman"/>
                <w:sz w:val="20"/>
                <w:szCs w:val="20"/>
                <w:lang w:eastAsia="ru-RU"/>
              </w:rPr>
              <w:t xml:space="preserve"> 827 (ред. от 12.10.2015) "О принятии технического регламента Таможенного союза "Безопасность автомобильных дорог" (вместе с "ТР ТС 014/2011. Технический регламент Таможенного союза. Безопасность автомобильных дорог")</w:t>
            </w:r>
          </w:p>
          <w:p w14:paraId="6C5E12A7" w14:textId="77777777" w:rsidR="00C56100" w:rsidRDefault="00C56100" w:rsidP="00C56100">
            <w:pPr>
              <w:jc w:val="both"/>
              <w:rPr>
                <w:rFonts w:ascii="Times New Roman" w:eastAsia="Times New Roman" w:hAnsi="Times New Roman" w:cs="Times New Roman"/>
                <w:sz w:val="20"/>
                <w:szCs w:val="20"/>
                <w:lang w:eastAsia="ru-RU"/>
              </w:rPr>
            </w:pPr>
          </w:p>
          <w:p w14:paraId="43B701B4" w14:textId="77777777" w:rsidR="00C56100" w:rsidRPr="004777ED" w:rsidRDefault="00C56100" w:rsidP="00C56100">
            <w:pPr>
              <w:autoSpaceDE w:val="0"/>
              <w:autoSpaceDN w:val="0"/>
              <w:adjustRightInd w:val="0"/>
              <w:jc w:val="both"/>
              <w:rPr>
                <w:rFonts w:ascii="Times New Roman" w:eastAsiaTheme="minorHAnsi" w:hAnsi="Times New Roman" w:cs="Times New Roman"/>
                <w:sz w:val="20"/>
                <w:szCs w:val="20"/>
              </w:rPr>
            </w:pPr>
          </w:p>
        </w:tc>
        <w:tc>
          <w:tcPr>
            <w:tcW w:w="1857" w:type="dxa"/>
          </w:tcPr>
          <w:p w14:paraId="5EC9292F" w14:textId="45A38824" w:rsidR="00C56100" w:rsidRPr="004777ED" w:rsidRDefault="00C56100" w:rsidP="00C56100">
            <w:pPr>
              <w:autoSpaceDE w:val="0"/>
              <w:autoSpaceDN w:val="0"/>
              <w:adjustRightInd w:val="0"/>
              <w:jc w:val="both"/>
              <w:outlineLvl w:val="0"/>
              <w:rPr>
                <w:rFonts w:ascii="Times New Roman" w:eastAsiaTheme="minorHAnsi" w:hAnsi="Times New Roman" w:cs="Times New Roman"/>
                <w:bCs/>
                <w:sz w:val="20"/>
                <w:szCs w:val="20"/>
              </w:rPr>
            </w:pPr>
            <w:r>
              <w:rPr>
                <w:rFonts w:ascii="Times New Roman" w:eastAsiaTheme="minorHAnsi" w:hAnsi="Times New Roman" w:cs="Times New Roman"/>
                <w:bCs/>
                <w:sz w:val="20"/>
                <w:szCs w:val="20"/>
              </w:rPr>
              <w:t>Юридические лица, индивидуальные предприниматели и граждане</w:t>
            </w:r>
          </w:p>
        </w:tc>
        <w:tc>
          <w:tcPr>
            <w:tcW w:w="2400" w:type="dxa"/>
          </w:tcPr>
          <w:p w14:paraId="1AEE878D" w14:textId="7D5A7546" w:rsidR="003E0329" w:rsidRDefault="003E0329" w:rsidP="00C56100">
            <w:pPr>
              <w:autoSpaceDE w:val="0"/>
              <w:autoSpaceDN w:val="0"/>
              <w:adjustRightInd w:val="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пункт</w:t>
            </w:r>
            <w:r w:rsidR="00056DCE">
              <w:rPr>
                <w:rFonts w:ascii="Times New Roman" w:eastAsiaTheme="minorHAnsi" w:hAnsi="Times New Roman" w:cs="Times New Roman"/>
                <w:sz w:val="20"/>
                <w:szCs w:val="20"/>
              </w:rPr>
              <w:t>ы</w:t>
            </w:r>
            <w:r>
              <w:rPr>
                <w:rFonts w:ascii="Times New Roman" w:eastAsiaTheme="minorHAnsi" w:hAnsi="Times New Roman" w:cs="Times New Roman"/>
                <w:sz w:val="20"/>
                <w:szCs w:val="20"/>
              </w:rPr>
              <w:t xml:space="preserve"> 12</w:t>
            </w:r>
            <w:r w:rsidR="00056DCE">
              <w:rPr>
                <w:rFonts w:ascii="Times New Roman" w:eastAsiaTheme="minorHAnsi" w:hAnsi="Times New Roman" w:cs="Times New Roman"/>
                <w:sz w:val="20"/>
                <w:szCs w:val="20"/>
              </w:rPr>
              <w:t xml:space="preserve"> – 14.5</w:t>
            </w:r>
            <w:r>
              <w:rPr>
                <w:rFonts w:ascii="Times New Roman" w:eastAsiaTheme="minorHAnsi" w:hAnsi="Times New Roman" w:cs="Times New Roman"/>
                <w:sz w:val="20"/>
                <w:szCs w:val="20"/>
              </w:rPr>
              <w:t xml:space="preserve"> статьи 3</w:t>
            </w:r>
          </w:p>
          <w:p w14:paraId="4BD2F727" w14:textId="77777777" w:rsidR="003E0329" w:rsidRDefault="003E0329" w:rsidP="00C56100">
            <w:pPr>
              <w:autoSpaceDE w:val="0"/>
              <w:autoSpaceDN w:val="0"/>
              <w:adjustRightInd w:val="0"/>
              <w:jc w:val="both"/>
              <w:rPr>
                <w:rFonts w:ascii="Times New Roman" w:eastAsiaTheme="minorHAnsi" w:hAnsi="Times New Roman" w:cs="Times New Roman"/>
                <w:sz w:val="20"/>
                <w:szCs w:val="20"/>
              </w:rPr>
            </w:pPr>
          </w:p>
          <w:p w14:paraId="663DE543" w14:textId="77777777" w:rsidR="00C56100" w:rsidRDefault="00C56100" w:rsidP="0076173D">
            <w:pPr>
              <w:autoSpaceDE w:val="0"/>
              <w:autoSpaceDN w:val="0"/>
              <w:adjustRightInd w:val="0"/>
              <w:jc w:val="both"/>
              <w:rPr>
                <w:rFonts w:ascii="Times New Roman" w:eastAsiaTheme="minorHAnsi" w:hAnsi="Times New Roman" w:cs="Times New Roman"/>
                <w:bCs/>
                <w:sz w:val="20"/>
                <w:szCs w:val="20"/>
              </w:rPr>
            </w:pPr>
          </w:p>
        </w:tc>
        <w:tc>
          <w:tcPr>
            <w:tcW w:w="8276" w:type="dxa"/>
          </w:tcPr>
          <w:p w14:paraId="3F702725"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12. При строительстве, реконструкции и капитальном ремонте (далее - строительстве) автомобильных дорог и сооружений на них должны соблюдаться следующие требования:</w:t>
            </w:r>
          </w:p>
          <w:p w14:paraId="4C9A88B6"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а) строительство автомобильной дороги должно осуществляться в строгом соответствии с проектной документацией на землях, отведенных под эти цели уполномоченными органами по землепользованию на всех этапах жизненного цикла автомобильной дороги;</w:t>
            </w:r>
          </w:p>
          <w:p w14:paraId="5F7B98E3"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б) применяемые при строительстве автомобильной дороги материалы и изделия должны обеспечивать выполнение дорожно-строительных работ в соответствии с проектной документацией;</w:t>
            </w:r>
          </w:p>
          <w:p w14:paraId="23A53673"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 xml:space="preserve">в) по завершении строительных работ автомобильная дорога в пределах полосы постоянного отвода земель должна быть освобождена от дорожно-строительной техники, временных сооружений, остатков строительных материалов и изделий, временных дорожных знаков и указателей, а также иных предметов и инвентаря, а земли, отведенные во временное пользование на период строительства объекта, должны быть приведены в состояние, пригодное для их использования по первоначальному назначению в соответствии с земельным </w:t>
            </w:r>
            <w:hyperlink r:id="rId12" w:history="1">
              <w:r w:rsidRPr="004878C2">
                <w:rPr>
                  <w:rFonts w:ascii="Times New Roman" w:eastAsiaTheme="minorHAnsi" w:hAnsi="Times New Roman" w:cs="Times New Roman"/>
                  <w:sz w:val="20"/>
                  <w:szCs w:val="20"/>
                </w:rPr>
                <w:t>законодательством</w:t>
              </w:r>
            </w:hyperlink>
            <w:r w:rsidRPr="004878C2">
              <w:rPr>
                <w:rFonts w:ascii="Times New Roman" w:eastAsiaTheme="minorHAnsi" w:hAnsi="Times New Roman" w:cs="Times New Roman"/>
                <w:sz w:val="20"/>
                <w:szCs w:val="20"/>
              </w:rPr>
              <w:t xml:space="preserve"> государств - членов Таможенного союза.</w:t>
            </w:r>
          </w:p>
          <w:p w14:paraId="1426A888"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13. К требованиям безопасности к автомобильным дорогам и дорожным сооружениям на них при их эксплуатации относятся следующие:</w:t>
            </w:r>
          </w:p>
          <w:p w14:paraId="2A1C1936"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13.1. мероприятия по эксплуатации должны быть направлены на создание безопасных условий перевозки грузов и пассажиров по автомобильным дорогам в течение установленного срока их службы путем:</w:t>
            </w:r>
          </w:p>
          <w:p w14:paraId="1300021D"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lastRenderedPageBreak/>
              <w:t>а) обеспечения сохранности автомобильных дорог и дорожных сооружений на них при воздействии транспортных, эксплуатационных, природно-климатических, чрезвычайных и других факторов в течение их жизненного цикла;</w:t>
            </w:r>
          </w:p>
          <w:p w14:paraId="025DCFAE"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б) организации дорожного движения с использованием комплекса технических средств;</w:t>
            </w:r>
          </w:p>
          <w:p w14:paraId="63F50214"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в) проведения работ по поддержанию эксплуатационного состояния проезжей части, соответствующего безопасному и бесперебойному дорожному движению;</w:t>
            </w:r>
          </w:p>
          <w:p w14:paraId="495D9820"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г) своевременного устранения или снижения риска возникновения дорожно-транспортных происшествий и ограничений движения в зависимости от эксплуатационного состояния автомобильной дороги;</w:t>
            </w:r>
          </w:p>
          <w:p w14:paraId="26A1F2D2"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д) своевременного информирования участников дорожного движения об изменениях в организации движения, в том числе связанных с проведением дорожных работ, сезонными ограничениями движения, стихийными бедствиями, техногенными катастрофами и авариями или другими обстоятельствами;</w:t>
            </w:r>
          </w:p>
          <w:p w14:paraId="2DED2B0C"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е) обеспечения доступности информации о допустимых весовых и габаритных параметров транспортных средств, а также возможных остаточных рисках ухудшения эксплуатационного состояния автомобильной дороги и возникновении угрозы безопасности на отдельных ее участках для потребителей транспортных услуг и третьих лиц;</w:t>
            </w:r>
          </w:p>
          <w:p w14:paraId="7E992D25"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 xml:space="preserve">ж) защиты участков автомобильных дорог от снежных или песчаных заносов, предупреждения образования на покрытии снежной корки и гололеда, облегчения уборки снежно-ледяных отложений и ликвидации зимней скользкости дорожных покрытий с применением </w:t>
            </w:r>
            <w:proofErr w:type="spellStart"/>
            <w:r w:rsidRPr="004878C2">
              <w:rPr>
                <w:rFonts w:ascii="Times New Roman" w:eastAsiaTheme="minorHAnsi" w:hAnsi="Times New Roman" w:cs="Times New Roman"/>
                <w:sz w:val="20"/>
                <w:szCs w:val="20"/>
              </w:rPr>
              <w:t>противогололедных</w:t>
            </w:r>
            <w:proofErr w:type="spellEnd"/>
            <w:r w:rsidRPr="004878C2">
              <w:rPr>
                <w:rFonts w:ascii="Times New Roman" w:eastAsiaTheme="minorHAnsi" w:hAnsi="Times New Roman" w:cs="Times New Roman"/>
                <w:sz w:val="20"/>
                <w:szCs w:val="20"/>
              </w:rPr>
              <w:t xml:space="preserve"> материалов;</w:t>
            </w:r>
          </w:p>
          <w:p w14:paraId="5565D0B6"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з) введения допустимых весовых и габаритных параметров транспортных средств для обеспечения сохранности эксплуатируемых автомобильных дорог и дорожных сооружений на них;</w:t>
            </w:r>
          </w:p>
          <w:p w14:paraId="3E04C217"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и) введения временных ограничений движения в целях обеспечения безопасности движения при опасных природных явлениях или угрозе их возникновения, при аварийных ситуациях на дорогах, при проведении дорожных и аварийно-восстановительных работ, в случае выявления дефектов и повреждений автомобильных дорог и дорожных сооружений, создающих угрозу безопасности дорожного движения, а также в целях обеспечения сохранности автомобильных дорог в период возникновения неблагоприятных природно-климатических условий, вызывающих снижение несущей способности конструктивных элементов автомобильной дороги, ее участков и образование дефектов дорожной одежды;</w:t>
            </w:r>
          </w:p>
          <w:p w14:paraId="5796BC61"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13.2. автомобильная дорога и дорожные сооружения на ней при эксплуатации должны соответствовать следующим требованиям безопасности:</w:t>
            </w:r>
          </w:p>
          <w:p w14:paraId="4CC5AEC7"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bookmarkStart w:id="0" w:name="Par16"/>
            <w:bookmarkEnd w:id="0"/>
            <w:r w:rsidRPr="004878C2">
              <w:rPr>
                <w:rFonts w:ascii="Times New Roman" w:eastAsiaTheme="minorHAnsi" w:hAnsi="Times New Roman" w:cs="Times New Roman"/>
                <w:sz w:val="20"/>
                <w:szCs w:val="20"/>
              </w:rPr>
              <w:t>а) на покрытии проезжей части должны отсутствовать проломы, просадки, выбоины и иные повреждения или дефекты, а также посторонние предметы, затрудняющие движение транспортных средств с разрешенной скоростью и представляющие опасность для потребителей транспортных услуг или третьих лиц.</w:t>
            </w:r>
          </w:p>
          <w:p w14:paraId="56CEE474"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 xml:space="preserve">Предельно допустимые значения повреждений и сроки ликвидации факторов, затрудняющих движение транспортных средств с разрешенной скоростью, устанавливаются в международных и региональных стандартах, а в случае их отсутствия - национальных </w:t>
            </w:r>
            <w:r w:rsidRPr="004878C2">
              <w:rPr>
                <w:rFonts w:ascii="Times New Roman" w:eastAsiaTheme="minorHAnsi" w:hAnsi="Times New Roman" w:cs="Times New Roman"/>
                <w:sz w:val="20"/>
                <w:szCs w:val="20"/>
              </w:rPr>
              <w:lastRenderedPageBreak/>
              <w:t>(государственных)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14:paraId="5A1F2003"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При необходимости, до устранения указанных дефектов проезжей части поврежденные участки автомобильной дороги должны быть обозначены соответствующими временными дорожными знаками или другими техническими средствами организации дорожного движения.</w:t>
            </w:r>
          </w:p>
          <w:p w14:paraId="771C062D"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Водоотвод с проезжей части должен находиться в состоянии, исключающем застой воды на покрытии и обочинах;</w:t>
            </w:r>
          </w:p>
          <w:p w14:paraId="0925EC8E"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б) 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 Сроки выполнения работ по улучшению сцепных качеств устанавливаются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14:paraId="0EF0AEF9"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в) 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 Требования к ровности покрытий устанавливаются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14:paraId="42754074"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г) возвышение обочины и разделительной полосы над уровнем проезжей части при отсутствии бордюра не допускается. Обочины и разделительные полосы, не отделенные от проезжей части бордюром, не должны быть ниже уровня прилегающей кромки проезжей части более чем на 4 см;</w:t>
            </w:r>
          </w:p>
          <w:p w14:paraId="27366C3F"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 xml:space="preserve">д) обочины не должны иметь деформаций, повреждений, указанных в </w:t>
            </w:r>
            <w:hyperlink w:anchor="Par16" w:history="1">
              <w:r w:rsidRPr="004878C2">
                <w:rPr>
                  <w:rFonts w:ascii="Times New Roman" w:eastAsiaTheme="minorHAnsi" w:hAnsi="Times New Roman" w:cs="Times New Roman"/>
                  <w:sz w:val="20"/>
                  <w:szCs w:val="20"/>
                </w:rPr>
                <w:t>пункте 13.2 подпункта а</w:t>
              </w:r>
            </w:hyperlink>
            <w:r w:rsidRPr="004878C2">
              <w:rPr>
                <w:rFonts w:ascii="Times New Roman" w:eastAsiaTheme="minorHAnsi" w:hAnsi="Times New Roman" w:cs="Times New Roman"/>
                <w:sz w:val="20"/>
                <w:szCs w:val="20"/>
              </w:rPr>
              <w:t>) настоящей статьи для дорожных покрытий. До устранения дефектов обочин должны быть установлены соответствующие временные дорожные знаки или другие технические средства организации дорожного движения;</w:t>
            </w:r>
          </w:p>
          <w:p w14:paraId="6DE37903"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е) 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w:t>
            </w:r>
          </w:p>
          <w:p w14:paraId="4AA656E9"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 xml:space="preserve">13.3. мосты, путепроводы и иные дорожные сооружения в течение срока их службы должны сохранять предусмотренное проектной документацией положение в пространстве, а их техническое состояние должно обеспечивать безопасную эксплуатацию сооружения, а также механическое сопротивление всего сооружения в целом и отдельных его частей расчетным нагрузкам и воздействиям. Техническое состояние несущих элементов пролетного строения сооружения должно обеспечивать проектную величину грузоподъемности. </w:t>
            </w:r>
            <w:r w:rsidRPr="004878C2">
              <w:rPr>
                <w:rFonts w:ascii="Times New Roman" w:eastAsiaTheme="minorHAnsi" w:hAnsi="Times New Roman" w:cs="Times New Roman"/>
                <w:sz w:val="20"/>
                <w:szCs w:val="20"/>
              </w:rPr>
              <w:lastRenderedPageBreak/>
              <w:t xml:space="preserve">Состояние </w:t>
            </w:r>
            <w:proofErr w:type="spellStart"/>
            <w:r w:rsidRPr="004878C2">
              <w:rPr>
                <w:rFonts w:ascii="Times New Roman" w:eastAsiaTheme="minorHAnsi" w:hAnsi="Times New Roman" w:cs="Times New Roman"/>
                <w:sz w:val="20"/>
                <w:szCs w:val="20"/>
              </w:rPr>
              <w:t>подмостового</w:t>
            </w:r>
            <w:proofErr w:type="spellEnd"/>
            <w:r w:rsidRPr="004878C2">
              <w:rPr>
                <w:rFonts w:ascii="Times New Roman" w:eastAsiaTheme="minorHAnsi" w:hAnsi="Times New Roman" w:cs="Times New Roman"/>
                <w:sz w:val="20"/>
                <w:szCs w:val="20"/>
              </w:rPr>
              <w:t xml:space="preserve"> пространства должно обеспечивать безопасный пропуск высоких вод установленной вероятности превышения расчетного паводка и ледохода;</w:t>
            </w:r>
          </w:p>
          <w:p w14:paraId="6A60F4FF"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13.4. при эксплуатации тоннелей необходимо соблюдать следующие требования:</w:t>
            </w:r>
          </w:p>
          <w:p w14:paraId="24A3B800"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а) своевременную ликвидацию повреждений тоннельной обделки (стен тоннеля), создающих угрозу его безопасной эксплуатации;</w:t>
            </w:r>
          </w:p>
          <w:p w14:paraId="37D697EA"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 xml:space="preserve">б) поддержание в работоспособном состоянии электроосвещения, связи и громкоговорящего оповещения, автоматизированных систем, обеспечивающих организацию и безопасность дорожного движения, а также систем управления комплексом инженерной защиты от несанкционированного доступа в </w:t>
            </w:r>
            <w:proofErr w:type="spellStart"/>
            <w:r w:rsidRPr="004878C2">
              <w:rPr>
                <w:rFonts w:ascii="Times New Roman" w:eastAsiaTheme="minorHAnsi" w:hAnsi="Times New Roman" w:cs="Times New Roman"/>
                <w:sz w:val="20"/>
                <w:szCs w:val="20"/>
              </w:rPr>
              <w:t>притоннельные</w:t>
            </w:r>
            <w:proofErr w:type="spellEnd"/>
            <w:r w:rsidRPr="004878C2">
              <w:rPr>
                <w:rFonts w:ascii="Times New Roman" w:eastAsiaTheme="minorHAnsi" w:hAnsi="Times New Roman" w:cs="Times New Roman"/>
                <w:sz w:val="20"/>
                <w:szCs w:val="20"/>
              </w:rPr>
              <w:t xml:space="preserve"> сооружения, обнаружения и извещения о пожаре, </w:t>
            </w:r>
            <w:proofErr w:type="spellStart"/>
            <w:r w:rsidRPr="004878C2">
              <w:rPr>
                <w:rFonts w:ascii="Times New Roman" w:eastAsiaTheme="minorHAnsi" w:hAnsi="Times New Roman" w:cs="Times New Roman"/>
                <w:sz w:val="20"/>
                <w:szCs w:val="20"/>
              </w:rPr>
              <w:t>противодымной</w:t>
            </w:r>
            <w:proofErr w:type="spellEnd"/>
            <w:r w:rsidRPr="004878C2">
              <w:rPr>
                <w:rFonts w:ascii="Times New Roman" w:eastAsiaTheme="minorHAnsi" w:hAnsi="Times New Roman" w:cs="Times New Roman"/>
                <w:sz w:val="20"/>
                <w:szCs w:val="20"/>
              </w:rPr>
              <w:t xml:space="preserve"> защиты и автоматизированного пожаротушения;</w:t>
            </w:r>
          </w:p>
          <w:p w14:paraId="3E8EC386"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в) своевременное оповещение потребителей транспортных услуг и немедленное закрытие тоннеля при угрозе возникновении в нем чрезвычайной ситуации;</w:t>
            </w:r>
          </w:p>
          <w:p w14:paraId="05EFCB84"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13.5. технические средства организации дорожного движения должны соответствовать следующим требованиям безопасности:</w:t>
            </w:r>
          </w:p>
          <w:p w14:paraId="5B5F46A4"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а) дорожные знаки.</w:t>
            </w:r>
          </w:p>
          <w:p w14:paraId="7125EA8D"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Дорожные знаки должны обладать заданными характеристиками, установленными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 обеспечивающими их видимость. Местоположение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условий и допустимых режимах движения. Установка дорожных знаков, за исключением временных, не должна приводить к уменьшению габаритов приближения автомобильных дорог и дорожных сооружений на них. Установку отсутствующих и замену поврежденных дорожных знаков следует осуществлять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14:paraId="56A40F6B"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б) дорожная разметка.</w:t>
            </w:r>
          </w:p>
          <w:p w14:paraId="6EF060CC"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Дорожная разметка должна быть различима в любых условиях эксплуатации, за исключением случаев, когда поверхность автомобильной дороги загрязнена или покрыта снежно-ледяными отложениями. В случае если разметка, определяющая режимы движения, трудно различима или не может быть своевременно восстановлена, необходимо устанавливать соответствующие дорожные знаки.</w:t>
            </w:r>
          </w:p>
          <w:p w14:paraId="16BE65A7"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Дорожная разметка должна быть восстановлена в случае, если ее износ или разрушение не позволяют однозначно воспринимать заложенную информацию. Восстановление дорожной разметки необходимо производить при наступлении условий, обеспечивающих возможность применения разметочных материалов и изделий в соответствии с установленными условиями их применения;</w:t>
            </w:r>
          </w:p>
          <w:p w14:paraId="214E6EBE"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lastRenderedPageBreak/>
              <w:t>в) дорожные светофоры.</w:t>
            </w:r>
          </w:p>
          <w:p w14:paraId="58FB35E8"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Дорожные светофоры должны быть размещены таким образом, чтобы они легко воспринимались участниками дорожного движения в различных погодных и световых условиях, не были закрыты какими-либо препятствиями, обеспечивали удобство обслуживания и уменьшали вероятность их повреждения.</w:t>
            </w:r>
          </w:p>
          <w:p w14:paraId="384FD8AD"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 xml:space="preserve">Минимальная видимость сигналов дорожных светофоров, включая символы, используемые на </w:t>
            </w:r>
            <w:proofErr w:type="spellStart"/>
            <w:r w:rsidRPr="004878C2">
              <w:rPr>
                <w:rFonts w:ascii="Times New Roman" w:eastAsiaTheme="minorHAnsi" w:hAnsi="Times New Roman" w:cs="Times New Roman"/>
                <w:sz w:val="20"/>
                <w:szCs w:val="20"/>
              </w:rPr>
              <w:t>рассеивателях</w:t>
            </w:r>
            <w:proofErr w:type="spellEnd"/>
            <w:r w:rsidRPr="004878C2">
              <w:rPr>
                <w:rFonts w:ascii="Times New Roman" w:eastAsiaTheme="minorHAnsi" w:hAnsi="Times New Roman" w:cs="Times New Roman"/>
                <w:sz w:val="20"/>
                <w:szCs w:val="20"/>
              </w:rPr>
              <w:t xml:space="preserve"> сигналов, должна обеспечивать водителям транспортных средств возможность безопасного совершения маневра или остановки как в светлое, так и в темное время суток. Элементы дорожного светофора и его крепления не должны иметь повреждений, влияющих на видимость сигналов.</w:t>
            </w:r>
          </w:p>
          <w:p w14:paraId="6A38450E"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Замену вышедшего из строя источника света дорожного светофора, а также ликвидацию повреждений электромонтажной схемы в корпусе дорожного светофора или электрического кабеля после его обнаружения дорожно-эксплуатационной службой и документального оформления, следует осуществлять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14:paraId="0BBE0C9F"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г) направляющие устройства.</w:t>
            </w:r>
          </w:p>
          <w:p w14:paraId="14F6DDC5"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Минимальная видимость дорожных сигнальных столбиков и тумб должна обеспечивать водителям транспортных средств возможность безопасного движения с разрешенной правилами дорожного движения скоростью. Дорожные сигнальные столбики и дорожные тумбы не должны иметь повреждений, влияющих на их визуальное восприятие и безопасность дорожного движения.</w:t>
            </w:r>
          </w:p>
          <w:p w14:paraId="5DA69645"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Поврежденные дорожные сигнальные столбики и дорожные тумбы после обнаружения повреждения дорожно-эксплуатационной службой и документального оформления должны быть заменены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14:paraId="5ADFCEC0"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д) системы сигнализации на железнодорожных переездах.</w:t>
            </w:r>
          </w:p>
          <w:p w14:paraId="570B74FD"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Системы сигнализации на железнодорожных переездах должны обеспечивать восприятие их органами зрения и слуха участников дорожного движения при штатных условиях эксплуатации автомобильной дороги.</w:t>
            </w:r>
          </w:p>
          <w:p w14:paraId="6D93F48F"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Видимость сигналов на железнодорожных переездах должна обеспечивать водителям транспортных средств возможность их безопасного проезда с разрешенной правилами дорожного движения скоростью. Системы сигнализации на железнодорожных переездах не должны иметь повреждений, влияющих на их зрительное и слуховое восприятие;</w:t>
            </w:r>
          </w:p>
          <w:p w14:paraId="601A0C4E"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е) временные технические средства организации дорожного движения.</w:t>
            </w:r>
          </w:p>
          <w:p w14:paraId="6256FE00"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lastRenderedPageBreak/>
              <w:t>Технические средства организации дорожного движения, применение которых вызвано причинами временного характера (дорожно-строительные работы, организация ограничения или прекращения движения транспорта в установленном порядке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 должны быть своевременно установлены (устроены) и использованы лишь в периоды действия ограничивающих факторов.</w:t>
            </w:r>
          </w:p>
          <w:p w14:paraId="3E5B34E5"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Для лучшего восприятия водителями временных дорожных знаков на одной опоре должно быть установлено не более двух знаков и одного знака дополнительной информации (таблички).</w:t>
            </w:r>
          </w:p>
          <w:p w14:paraId="4C090870"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Временные дорожные знаки и дорожные светофоры, действие которых носит периодический характер, на время, когда их применение не требуется, должны быть закрыты чехлами. После устранения причин, вызвавших необходимость применения временных технических средств при организации дорожного движения, они должны быть демонтированы;</w:t>
            </w:r>
          </w:p>
          <w:p w14:paraId="119582F6"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13.6. ограждения на автомобильных дорогах.</w:t>
            </w:r>
          </w:p>
          <w:p w14:paraId="2FCDDBC7"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Поврежденные ограждения на автомобильных дорогах после их обнаружения дорожно-эксплуатационной службой и документального оформления должны быть восстановлены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14:paraId="077534EB"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13.7. горизонтальная освещенность от искусственного освещения.</w:t>
            </w:r>
          </w:p>
          <w:p w14:paraId="367BC3C2"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Горизонтальная освещенность при искусственном освещении покрытия проезжей части автомобильных дорог различных классов и категорий должна обеспечивать безопасные условия движения с разрешенной правилами дорожного движения скоростью.</w:t>
            </w:r>
          </w:p>
          <w:p w14:paraId="4511BFA5"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Замену вышедшего из строя источника света искусственного освещения после его обнаружения дорожно-эксплуатационной службой и документального оформления следует осуществить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14:paraId="54F1F26F"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13.8. средства наружной рекламы.</w:t>
            </w:r>
          </w:p>
          <w:p w14:paraId="60EE6FD4"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В полосе отвода автомобильной дороги не допускается размещение рекламной или иной информации, не имеющей непосредственного отношения к организации движения, если иное не предусмотрено законодательством государств - членов Таможенного союза.</w:t>
            </w:r>
          </w:p>
          <w:p w14:paraId="3644FA3F"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С целью обеспечения безопасности дорожного движения средства наружной рекламы не должны:</w:t>
            </w:r>
          </w:p>
          <w:p w14:paraId="0F4121C0"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 размещаться на дорожном знаке, его опоре или на любом другом приспособлении, предназначенном для регулирования движения;</w:t>
            </w:r>
          </w:p>
          <w:p w14:paraId="50B87494"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lastRenderedPageBreak/>
              <w:t>- ухудшать видимость средств регулирования дорожного движения или снижать их эффективность;</w:t>
            </w:r>
          </w:p>
          <w:p w14:paraId="4F5D2396"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животных или иного объекта;</w:t>
            </w:r>
          </w:p>
          <w:p w14:paraId="432B18D2"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 иметь яркость элементов изображения при внутреннем и внешнем освещении выше фотометрических характеристик дорожных знаков;</w:t>
            </w:r>
          </w:p>
          <w:p w14:paraId="6763F645"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 освещаться в темное время суток на участках дорог, где дорожные знаки не имеют искусственного освещения;</w:t>
            </w:r>
          </w:p>
          <w:p w14:paraId="00EBA7F0"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 размещаться в зоне транспортных развязок, пересечений и примыканий автомобильных дорог, железнодорожных переездов и искусственных сооружений ближе расчетного расстояния видимости от них;</w:t>
            </w:r>
          </w:p>
          <w:p w14:paraId="6B9640C2"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13.9. очистка покрытия автомобильной дороги от снега должна осуществляться с проезжей части, остановок общественного наземного транспорта, тротуаров, обочин, съездов, площадок для стоянки и остановки транспортных средств.</w:t>
            </w:r>
          </w:p>
          <w:p w14:paraId="7E3F3082"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Допускается эксплуатация отдельных автомобильных дорог с присутствием по всей ширине проезжей части слоя уплотненного снежного покрова толщиной не более 100 мм. На снежном накате не допускается наличие колеи глубиной более 30 мм и отдельных гребней возвышений, занижений и выбоин высотой или глубиной более 40 мм.</w:t>
            </w:r>
          </w:p>
          <w:p w14:paraId="5934F578"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Сроки ликвидации зимней скользкости и окончания снегоочистки для автомобильных дорог в зависимости от их значения, класса и категории, а также интенсивности и состава движения устанавливаются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14:paraId="5FB9DB60"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 xml:space="preserve">На лавиноопасных участках горных автомобильных дорог должны быть предприняты меры по своевременному предупреждению и ликвидации лавинной опасности, а также устройству необходимых </w:t>
            </w:r>
            <w:proofErr w:type="spellStart"/>
            <w:r w:rsidRPr="004878C2">
              <w:rPr>
                <w:rFonts w:ascii="Times New Roman" w:eastAsiaTheme="minorHAnsi" w:hAnsi="Times New Roman" w:cs="Times New Roman"/>
                <w:sz w:val="20"/>
                <w:szCs w:val="20"/>
              </w:rPr>
              <w:t>противолавинных</w:t>
            </w:r>
            <w:proofErr w:type="spellEnd"/>
            <w:r w:rsidRPr="004878C2">
              <w:rPr>
                <w:rFonts w:ascii="Times New Roman" w:eastAsiaTheme="minorHAnsi" w:hAnsi="Times New Roman" w:cs="Times New Roman"/>
                <w:sz w:val="20"/>
                <w:szCs w:val="20"/>
              </w:rPr>
              <w:t xml:space="preserve"> сооружений;</w:t>
            </w:r>
          </w:p>
          <w:p w14:paraId="7821E975"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13.10. движение по автомобильным дорогам крупногабаритных и тяжеловесных транспортных средств допускается только при наличии специальных разрешений, выданных уполномоченными органами государств - членов Таможенного союза.</w:t>
            </w:r>
          </w:p>
          <w:p w14:paraId="480629CF"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14. К общим требованиям по безопасности дорожно-строительных материалов и изделий, применяемых при строительстве, реконструкции, капитальном ремонте и эксплуатации, относится следующее:</w:t>
            </w:r>
          </w:p>
          <w:p w14:paraId="2F7ED13A"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14.1. дорожно-строительные материалы и изделия, производимые и импортируемые в государствах - членах Таможенного союза, не должны создавать угрозу возникновения опасности для потребителей транспортных услуг и третьих лиц, окружающей среды, растительного и животного мира на всех этапах их жизненного цикла;</w:t>
            </w:r>
          </w:p>
          <w:p w14:paraId="2F2D6E8B"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 xml:space="preserve">14.2. производство, транспортирование, хранение и применение дорожно-строительных материалов и изделий должны обеспечивать надежность их работы в различных </w:t>
            </w:r>
            <w:r w:rsidRPr="004878C2">
              <w:rPr>
                <w:rFonts w:ascii="Times New Roman" w:eastAsiaTheme="minorHAnsi" w:hAnsi="Times New Roman" w:cs="Times New Roman"/>
                <w:sz w:val="20"/>
                <w:szCs w:val="20"/>
              </w:rPr>
              <w:lastRenderedPageBreak/>
              <w:t>конструктивных элементах автомобильной дороги и инженерных сооружений на ней в течение их жизненного цикла под воздействием транспортных нагрузок, климатических и иных факторов в условиях, исключающих следующие последствия:</w:t>
            </w:r>
          </w:p>
          <w:p w14:paraId="7CF6A77B"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а) разрушение автомобильной дороги или сооружений, или их участков (частей);</w:t>
            </w:r>
          </w:p>
          <w:p w14:paraId="1D84037C"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б) необратимые деформации дорожных конструкций;</w:t>
            </w:r>
          </w:p>
          <w:p w14:paraId="6C8671CD"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в) недопустимое снижение основных транспортно-эксплуатационных характеристик автомобильной дороги или сооружений на ней;</w:t>
            </w:r>
          </w:p>
          <w:p w14:paraId="7CC8C9CB"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14.3. дорожно-строительные материалы и изделия в течение всего срока службы автомобильной дороги и дорожных сооружений на них должны быть устойчивыми к воздействию транспортных, природных и иных факторов;</w:t>
            </w:r>
          </w:p>
          <w:p w14:paraId="3DF2688F"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14.4. безопасность дорожно-строительных материалов и изделий обеспечивается путем соблюдения следующих основных требований на всех этапах их жизненного цикла:</w:t>
            </w:r>
          </w:p>
          <w:p w14:paraId="17A1FA83"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а) суммарная эффективная удельная активность естественных радионуклидов не должна превышать допустимых пределов, установленных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14:paraId="3C142EC9"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б) предельная концентрация вредных химических веществ при производстве, хранении, транспортировании, применении дорожно-строительных материалов и изделий, проведении дорожных работ, а также в результате их совместного воздействия на окружающую среду в процессе эксплуатации автомобильной дороги не должна превышать допустимых значений, установленных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14:paraId="6D539B86"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в) физико-химические свойства дорожно-строительных материалов и изделий не должны создавать угрозу возникновения взрыва и (или) развития пожара;</w:t>
            </w:r>
          </w:p>
          <w:p w14:paraId="3B8260F6" w14:textId="77777777" w:rsidR="00056DCE" w:rsidRPr="004878C2" w:rsidRDefault="00056DCE" w:rsidP="00056DCE">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г) физико-механические свойства дорожно-строительных материалов должны обеспечивать расчетную устойчивость конструктивных элементов автомобильной дороги при совместном воздействии транспортной нагрузки и природных факторов;</w:t>
            </w:r>
          </w:p>
          <w:p w14:paraId="6F911879" w14:textId="6BAC49A6" w:rsidR="00C56100" w:rsidRPr="004878C2" w:rsidRDefault="00056DCE" w:rsidP="0076173D">
            <w:pPr>
              <w:autoSpaceDE w:val="0"/>
              <w:autoSpaceDN w:val="0"/>
              <w:adjustRightInd w:val="0"/>
              <w:ind w:firstLine="540"/>
              <w:jc w:val="both"/>
              <w:rPr>
                <w:rFonts w:ascii="Times New Roman" w:eastAsiaTheme="minorHAnsi" w:hAnsi="Times New Roman" w:cs="Times New Roman"/>
                <w:sz w:val="20"/>
                <w:szCs w:val="20"/>
              </w:rPr>
            </w:pPr>
            <w:r w:rsidRPr="004878C2">
              <w:rPr>
                <w:rFonts w:ascii="Times New Roman" w:eastAsiaTheme="minorHAnsi" w:hAnsi="Times New Roman" w:cs="Times New Roman"/>
                <w:sz w:val="20"/>
                <w:szCs w:val="20"/>
              </w:rPr>
              <w:t>14.5. строительство, реконструкция, капитальный ремонт и эксплуатация автомобильных дорог и дорожных сооружений на них должны осуществляться с применением дорожно-строительных материалов и изделий, соответствующих требованиям настоящего технического регламента и проектной документ</w:t>
            </w:r>
            <w:r w:rsidR="0076173D" w:rsidRPr="004878C2">
              <w:rPr>
                <w:rFonts w:ascii="Times New Roman" w:eastAsiaTheme="minorHAnsi" w:hAnsi="Times New Roman" w:cs="Times New Roman"/>
                <w:sz w:val="20"/>
                <w:szCs w:val="20"/>
              </w:rPr>
              <w:t>ации.</w:t>
            </w:r>
          </w:p>
        </w:tc>
      </w:tr>
      <w:tr w:rsidR="00765D79" w:rsidRPr="004777ED" w14:paraId="69C1418D" w14:textId="77777777" w:rsidTr="00765D79">
        <w:trPr>
          <w:trHeight w:val="121"/>
        </w:trPr>
        <w:tc>
          <w:tcPr>
            <w:tcW w:w="417" w:type="dxa"/>
            <w:vMerge w:val="restart"/>
            <w:tcBorders>
              <w:top w:val="nil"/>
            </w:tcBorders>
          </w:tcPr>
          <w:p w14:paraId="7A07F13E" w14:textId="445F9F4C" w:rsidR="00765D79" w:rsidRPr="004777ED" w:rsidRDefault="00765D79" w:rsidP="0011752B">
            <w:pPr>
              <w:jc w:val="both"/>
              <w:rPr>
                <w:rFonts w:ascii="Times New Roman" w:eastAsia="Times New Roman" w:hAnsi="Times New Roman" w:cs="Times New Roman"/>
                <w:sz w:val="20"/>
                <w:szCs w:val="20"/>
                <w:lang w:eastAsia="ru-RU"/>
              </w:rPr>
            </w:pPr>
          </w:p>
        </w:tc>
        <w:tc>
          <w:tcPr>
            <w:tcW w:w="2097" w:type="dxa"/>
            <w:vMerge w:val="restart"/>
            <w:tcBorders>
              <w:top w:val="nil"/>
            </w:tcBorders>
          </w:tcPr>
          <w:p w14:paraId="1244DC51" w14:textId="77777777" w:rsidR="00765D79" w:rsidRPr="004777ED" w:rsidRDefault="00765D79" w:rsidP="0011752B">
            <w:pPr>
              <w:autoSpaceDE w:val="0"/>
              <w:autoSpaceDN w:val="0"/>
              <w:adjustRightInd w:val="0"/>
              <w:jc w:val="both"/>
              <w:rPr>
                <w:rFonts w:ascii="Times New Roman" w:eastAsiaTheme="minorHAnsi" w:hAnsi="Times New Roman" w:cs="Times New Roman"/>
                <w:sz w:val="20"/>
                <w:szCs w:val="20"/>
              </w:rPr>
            </w:pPr>
          </w:p>
        </w:tc>
        <w:tc>
          <w:tcPr>
            <w:tcW w:w="1857" w:type="dxa"/>
            <w:vMerge w:val="restart"/>
            <w:tcBorders>
              <w:top w:val="nil"/>
            </w:tcBorders>
          </w:tcPr>
          <w:p w14:paraId="76C4BC4E" w14:textId="6249CD8E" w:rsidR="00765D79" w:rsidRPr="004777ED" w:rsidRDefault="00765D79" w:rsidP="0011752B">
            <w:pPr>
              <w:autoSpaceDE w:val="0"/>
              <w:autoSpaceDN w:val="0"/>
              <w:adjustRightInd w:val="0"/>
              <w:jc w:val="both"/>
              <w:outlineLvl w:val="0"/>
              <w:rPr>
                <w:rFonts w:ascii="Times New Roman" w:eastAsiaTheme="minorHAnsi" w:hAnsi="Times New Roman" w:cs="Times New Roman"/>
                <w:bCs/>
                <w:sz w:val="20"/>
                <w:szCs w:val="20"/>
              </w:rPr>
            </w:pPr>
          </w:p>
        </w:tc>
        <w:tc>
          <w:tcPr>
            <w:tcW w:w="2400" w:type="dxa"/>
          </w:tcPr>
          <w:p w14:paraId="1BC6E6C0" w14:textId="77777777" w:rsidR="00765D79" w:rsidRPr="00D876D7" w:rsidRDefault="00765D79" w:rsidP="00BF718A">
            <w:pPr>
              <w:autoSpaceDE w:val="0"/>
              <w:autoSpaceDN w:val="0"/>
              <w:adjustRightInd w:val="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п</w:t>
            </w:r>
            <w:r w:rsidRPr="00D876D7">
              <w:rPr>
                <w:rFonts w:ascii="Times New Roman" w:eastAsiaTheme="minorHAnsi" w:hAnsi="Times New Roman" w:cs="Times New Roman"/>
                <w:sz w:val="20"/>
                <w:szCs w:val="20"/>
              </w:rPr>
              <w:t>унк</w:t>
            </w:r>
            <w:r>
              <w:rPr>
                <w:rFonts w:ascii="Times New Roman" w:eastAsiaTheme="minorHAnsi" w:hAnsi="Times New Roman" w:cs="Times New Roman"/>
                <w:sz w:val="20"/>
                <w:szCs w:val="20"/>
              </w:rPr>
              <w:t>т 15 статьи 4</w:t>
            </w:r>
          </w:p>
          <w:p w14:paraId="5F5AB904" w14:textId="77777777" w:rsidR="00765D79" w:rsidRDefault="00765D79" w:rsidP="0011752B">
            <w:pPr>
              <w:autoSpaceDE w:val="0"/>
              <w:autoSpaceDN w:val="0"/>
              <w:adjustRightInd w:val="0"/>
              <w:jc w:val="both"/>
              <w:rPr>
                <w:rFonts w:ascii="Times New Roman" w:eastAsiaTheme="minorHAnsi" w:hAnsi="Times New Roman" w:cs="Times New Roman"/>
                <w:sz w:val="20"/>
                <w:szCs w:val="20"/>
              </w:rPr>
            </w:pPr>
          </w:p>
          <w:p w14:paraId="3678B016" w14:textId="77777777" w:rsidR="00765D79" w:rsidRDefault="00765D79" w:rsidP="0011752B">
            <w:pPr>
              <w:autoSpaceDE w:val="0"/>
              <w:autoSpaceDN w:val="0"/>
              <w:adjustRightInd w:val="0"/>
              <w:jc w:val="both"/>
              <w:rPr>
                <w:rFonts w:ascii="Times New Roman" w:eastAsiaTheme="minorHAnsi" w:hAnsi="Times New Roman" w:cs="Times New Roman"/>
                <w:bCs/>
                <w:sz w:val="20"/>
                <w:szCs w:val="20"/>
              </w:rPr>
            </w:pPr>
          </w:p>
        </w:tc>
        <w:tc>
          <w:tcPr>
            <w:tcW w:w="8276" w:type="dxa"/>
          </w:tcPr>
          <w:p w14:paraId="0FEBF276" w14:textId="1C335C1F" w:rsidR="00765D79" w:rsidRPr="004878C2" w:rsidRDefault="00765D79" w:rsidP="0011752B">
            <w:pPr>
              <w:autoSpaceDE w:val="0"/>
              <w:autoSpaceDN w:val="0"/>
              <w:adjustRightInd w:val="0"/>
              <w:ind w:firstLine="540"/>
              <w:jc w:val="both"/>
              <w:rPr>
                <w:rFonts w:ascii="Times New Roman" w:eastAsiaTheme="minorHAnsi" w:hAnsi="Times New Roman" w:cs="Times New Roman"/>
                <w:sz w:val="20"/>
                <w:szCs w:val="20"/>
              </w:rPr>
            </w:pPr>
            <w:r w:rsidRPr="000B39DE">
              <w:rPr>
                <w:rFonts w:ascii="Times New Roman" w:eastAsiaTheme="minorHAnsi" w:hAnsi="Times New Roman" w:cs="Times New Roman"/>
              </w:rPr>
              <w:t xml:space="preserve">15. Соответствие автомобильных дорог и дорожных сооружений на них настоящему техническому регламенту обеспечивается выполнением его требований к безопасности непосредственно либо выполнением требований международных и региональных стандартов, а в случае их отсутствия - национальных (государственных) стандартов государств - членов Таможенного союза, в результате </w:t>
            </w:r>
            <w:r w:rsidRPr="000B39DE">
              <w:rPr>
                <w:rFonts w:ascii="Times New Roman" w:eastAsiaTheme="minorHAnsi" w:hAnsi="Times New Roman" w:cs="Times New Roman"/>
              </w:rPr>
              <w:lastRenderedPageBreak/>
              <w:t>применения которых на добровольной основе обеспечивается соблюдение требований принятого технического регламента Таможенного союза и необходимых для осуществления оценк</w:t>
            </w:r>
            <w:r>
              <w:rPr>
                <w:rFonts w:ascii="Times New Roman" w:eastAsiaTheme="minorHAnsi" w:hAnsi="Times New Roman" w:cs="Times New Roman"/>
              </w:rPr>
              <w:t>и (подтверждения) соответствия.</w:t>
            </w:r>
          </w:p>
        </w:tc>
      </w:tr>
      <w:tr w:rsidR="00765D79" w:rsidRPr="004777ED" w14:paraId="7DF9EE28" w14:textId="77777777" w:rsidTr="00765D79">
        <w:trPr>
          <w:trHeight w:val="121"/>
        </w:trPr>
        <w:tc>
          <w:tcPr>
            <w:tcW w:w="417" w:type="dxa"/>
            <w:vMerge/>
            <w:tcBorders>
              <w:top w:val="nil"/>
            </w:tcBorders>
          </w:tcPr>
          <w:p w14:paraId="479652AD" w14:textId="721B2859" w:rsidR="00765D79" w:rsidRPr="004777ED" w:rsidRDefault="00765D79" w:rsidP="0011752B">
            <w:pPr>
              <w:jc w:val="both"/>
              <w:rPr>
                <w:rFonts w:ascii="Times New Roman" w:eastAsia="Times New Roman" w:hAnsi="Times New Roman" w:cs="Times New Roman"/>
                <w:sz w:val="20"/>
                <w:szCs w:val="20"/>
                <w:lang w:eastAsia="ru-RU"/>
              </w:rPr>
            </w:pPr>
          </w:p>
        </w:tc>
        <w:tc>
          <w:tcPr>
            <w:tcW w:w="2097" w:type="dxa"/>
            <w:vMerge/>
            <w:tcBorders>
              <w:top w:val="nil"/>
            </w:tcBorders>
          </w:tcPr>
          <w:p w14:paraId="45EAEF87" w14:textId="77777777" w:rsidR="00765D79" w:rsidRPr="004777ED" w:rsidRDefault="00765D79" w:rsidP="0011752B">
            <w:pPr>
              <w:autoSpaceDE w:val="0"/>
              <w:autoSpaceDN w:val="0"/>
              <w:adjustRightInd w:val="0"/>
              <w:jc w:val="both"/>
              <w:rPr>
                <w:rFonts w:ascii="Times New Roman" w:eastAsiaTheme="minorHAnsi" w:hAnsi="Times New Roman" w:cs="Times New Roman"/>
                <w:sz w:val="20"/>
                <w:szCs w:val="20"/>
              </w:rPr>
            </w:pPr>
          </w:p>
        </w:tc>
        <w:tc>
          <w:tcPr>
            <w:tcW w:w="1857" w:type="dxa"/>
            <w:vMerge/>
            <w:tcBorders>
              <w:top w:val="nil"/>
            </w:tcBorders>
          </w:tcPr>
          <w:p w14:paraId="60F3D7EC" w14:textId="236EF0DE" w:rsidR="00765D79" w:rsidRPr="004777ED" w:rsidRDefault="00765D79" w:rsidP="0011752B">
            <w:pPr>
              <w:autoSpaceDE w:val="0"/>
              <w:autoSpaceDN w:val="0"/>
              <w:adjustRightInd w:val="0"/>
              <w:jc w:val="both"/>
              <w:outlineLvl w:val="0"/>
              <w:rPr>
                <w:rFonts w:ascii="Times New Roman" w:eastAsiaTheme="minorHAnsi" w:hAnsi="Times New Roman" w:cs="Times New Roman"/>
                <w:bCs/>
                <w:sz w:val="20"/>
                <w:szCs w:val="20"/>
              </w:rPr>
            </w:pPr>
          </w:p>
        </w:tc>
        <w:tc>
          <w:tcPr>
            <w:tcW w:w="2400" w:type="dxa"/>
          </w:tcPr>
          <w:p w14:paraId="328F5C9C" w14:textId="6CD26EDC" w:rsidR="00765D79" w:rsidRDefault="00765D79" w:rsidP="0011752B">
            <w:pPr>
              <w:autoSpaceDE w:val="0"/>
              <w:autoSpaceDN w:val="0"/>
              <w:adjustRightInd w:val="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пункты 16-24.19 статьи 5</w:t>
            </w:r>
          </w:p>
          <w:p w14:paraId="40E097D3" w14:textId="77777777" w:rsidR="00765D79" w:rsidRDefault="00765D79" w:rsidP="0011752B">
            <w:pPr>
              <w:autoSpaceDE w:val="0"/>
              <w:autoSpaceDN w:val="0"/>
              <w:adjustRightInd w:val="0"/>
              <w:jc w:val="both"/>
              <w:rPr>
                <w:rFonts w:ascii="Times New Roman" w:eastAsiaTheme="minorHAnsi" w:hAnsi="Times New Roman" w:cs="Times New Roman"/>
                <w:bCs/>
                <w:sz w:val="20"/>
                <w:szCs w:val="20"/>
              </w:rPr>
            </w:pPr>
          </w:p>
        </w:tc>
        <w:tc>
          <w:tcPr>
            <w:tcW w:w="8276" w:type="dxa"/>
          </w:tcPr>
          <w:p w14:paraId="1E42D3BB"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16. Оценка соответствия автомобильных дорог на всех этапах их жизненного цикла требованиям настоящего технического регламента осуществляется в следующем порядке:</w:t>
            </w:r>
          </w:p>
          <w:p w14:paraId="04C16356"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а) при инженерных изысканиях и разработке проектной документации автомобильных дорог - в форме экспертизы;</w:t>
            </w:r>
          </w:p>
          <w:p w14:paraId="0A0C88C7"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б) при строительстве, реконструкции и капитальном ремонте автомобильных дорог - в формах строительного (производственного) контроля за выполнением работ, промежуточной приемки выполненных дорожно-строительных работ и (или) конструктивных элементов, приемки и ввода в эксплуатацию законченных объектов или их отдельных участков;</w:t>
            </w:r>
          </w:p>
          <w:p w14:paraId="1DE7E60E"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в) при эксплуатации автомобильных дорог, дорожных сооружений на них и элементов обустройства - в формах текущего контроля состояния автомобильной дороги и дорожных сооружений на ней и элементов обустройства, а также приемки выполненных работ по их ремонту и содержанию;</w:t>
            </w:r>
          </w:p>
          <w:p w14:paraId="64715D8F"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г) для дорожно-строительных материалов и изделий - в формах испытания (входной контроль) и подтверждения соответствия требованиям настоящего технического регламента.</w:t>
            </w:r>
          </w:p>
          <w:p w14:paraId="6C1F12CF"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Порядок и процедура осуществления оценки соответствия проводится до принятия соответствующего решения Комиссии Таможенного союза, в соответствии с законодательством государств - членов Таможенного союза.</w:t>
            </w:r>
          </w:p>
          <w:p w14:paraId="7F21838F"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 xml:space="preserve">Порядок и процедура осуществления подтверждения соответствия для дорожно-строительных материалов и изделий проводится в соответствии с </w:t>
            </w:r>
            <w:hyperlink w:anchor="Par34" w:history="1">
              <w:r w:rsidRPr="00EA2926">
                <w:rPr>
                  <w:rFonts w:ascii="Times New Roman" w:eastAsiaTheme="minorHAnsi" w:hAnsi="Times New Roman" w:cs="Times New Roman"/>
                </w:rPr>
                <w:t>п. 24</w:t>
              </w:r>
            </w:hyperlink>
            <w:r w:rsidRPr="00EA2926">
              <w:rPr>
                <w:rFonts w:ascii="Times New Roman" w:eastAsiaTheme="minorHAnsi" w:hAnsi="Times New Roman" w:cs="Times New Roman"/>
              </w:rPr>
              <w:t xml:space="preserve"> настоящего технического регламента Таможенного союза.</w:t>
            </w:r>
          </w:p>
          <w:p w14:paraId="43C10899"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17. Экспертиза результатов инженерных изысканий.</w:t>
            </w:r>
          </w:p>
          <w:p w14:paraId="5F73B4F7"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Заключение экспертизы должно содержать выводы о соответствии материалов инженерных изысканий требованиям задания на проектирование и программы изысканий, характеристику полноты и достоверности результатов инженерных изысканий, а также возможности принятия на их основе проектных решений, устраняющих или снижающих риски возникновения опасности для субъектов дорожного движения и окружающей среды в соответствии с требованиями настоящего технического регламента.</w:t>
            </w:r>
          </w:p>
          <w:p w14:paraId="74F24A55"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18. Экспертиза проектной документации.</w:t>
            </w:r>
          </w:p>
          <w:p w14:paraId="0E1AA095"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lastRenderedPageBreak/>
              <w:t>Законченная разработкой проектная документация на строительство автомобильной дороги подлежит экспертизе для определения ее соответствия заданию на проектирование, требованиям настоящего технического регламента.</w:t>
            </w:r>
          </w:p>
          <w:p w14:paraId="2E8F37CA"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Проектная документация до ее утверждения рассматривается заказчиком.</w:t>
            </w:r>
          </w:p>
          <w:p w14:paraId="475C1B0C"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Утвержденная проектная или иная техническая документация свидетельствует о ее соответствии требованиям настоящего технического регламента по обеспечению безопасности объектов технического регулирования на этапах их проектирования, строительства, реконструкции, капитального ремонта и эксплуатации автомобильной дороги.</w:t>
            </w:r>
          </w:p>
          <w:p w14:paraId="33866CF5"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19. Строительный (производственный) контроль (далее - строительный) за выполнением работ по строительству реконструкции и капитальному ремонту автомобильных дорог и сооружений на них.</w:t>
            </w:r>
          </w:p>
          <w:p w14:paraId="470EC56D"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Для осуществления строительного контроля заказчик может привлекать независимые и компетентные организации.</w:t>
            </w:r>
          </w:p>
          <w:p w14:paraId="1CB8B8F2"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Строительный контроль проводится заказчиком, а также юридическим лицом, осуществляющим строительство (подрядчиком).</w:t>
            </w:r>
          </w:p>
          <w:p w14:paraId="759BE74A"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По результатам проведения строительного контроля составляются соответствующие акты освидетельствования отдельных видов работ и (или) конструкций.</w:t>
            </w:r>
          </w:p>
          <w:p w14:paraId="7904F7BE"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При проведении строительного контроля проводятся необходимые исследования, испытания и измерения с применением соответствующих методов и средств измерений. Средства измерений, а также методы, используемые для строительного контроля, должны соответствовать требованиям, установленным законодательствами государств - членов Таможенного союза в области обеспечения единства измерений.</w:t>
            </w:r>
          </w:p>
          <w:p w14:paraId="4EA12996"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 xml:space="preserve">Результаты строительного контроля должны документироваться и сохраняться после приемки автомобильной дороги или ее участка в эксплуатацию в течение срока, установленного </w:t>
            </w:r>
            <w:hyperlink r:id="rId13" w:history="1">
              <w:r w:rsidRPr="00EA2926">
                <w:rPr>
                  <w:rFonts w:ascii="Times New Roman" w:eastAsiaTheme="minorHAnsi" w:hAnsi="Times New Roman" w:cs="Times New Roman"/>
                </w:rPr>
                <w:t>законодательствами</w:t>
              </w:r>
            </w:hyperlink>
            <w:r w:rsidRPr="00EA2926">
              <w:rPr>
                <w:rFonts w:ascii="Times New Roman" w:eastAsiaTheme="minorHAnsi" w:hAnsi="Times New Roman" w:cs="Times New Roman"/>
              </w:rPr>
              <w:t xml:space="preserve"> государств - членов Таможенного союза.</w:t>
            </w:r>
          </w:p>
          <w:p w14:paraId="17C5392F"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20. Промежуточная приемка выполненных дорожно-строительных работ и (или) конструктивных элементов.</w:t>
            </w:r>
          </w:p>
          <w:p w14:paraId="042F83D0"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Промежуточная приемка выполненных дорожно-строительных работ производится с целью определения соответствия выполненных дорожно-строительных работ утвержденной проектной документации и требованиям настоящего технического регламента.</w:t>
            </w:r>
          </w:p>
          <w:p w14:paraId="2DE07DD5"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 xml:space="preserve">По результатам проведения промежуточной приемки выполненных дорожно-строительных работ и (или) конструктивных элементов составляется и подписывается </w:t>
            </w:r>
            <w:r w:rsidRPr="00EA2926">
              <w:rPr>
                <w:rFonts w:ascii="Times New Roman" w:eastAsiaTheme="minorHAnsi" w:hAnsi="Times New Roman" w:cs="Times New Roman"/>
              </w:rPr>
              <w:lastRenderedPageBreak/>
              <w:t>акт с решением о приемке объекта оценки или о необходимых доработках для устранения выявленных недостатков.</w:t>
            </w:r>
          </w:p>
          <w:p w14:paraId="184821DC"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Перечни конкретных видов работ, относящихся к той или иной промежуточной приемке выполненных работ, должны быть определены проектной документацией и разработаны подрядчиком в составе исполнительной документации и согласованы с заказчиком.</w:t>
            </w:r>
          </w:p>
          <w:p w14:paraId="2247A15B"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До проведения промежуточной приемки выполненных дорожно-строительных работ и (или) конструктивных элементов выполнение последующих работ на этом участке автомобильной дороги запрещается.</w:t>
            </w:r>
          </w:p>
          <w:p w14:paraId="3105EEE2"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21. Приемка и ввод в эксплуатацию законченных строительством (реконструированных, капитально отремонтированных) автомобильных дорог и сооружений на них.</w:t>
            </w:r>
          </w:p>
          <w:p w14:paraId="4BAA313D"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Приемке в эксплуатацию подлежат законченные строительством, реконструкцией и капитальным ремонтом автомобильные дороги или их участки, имеющие самостоятельное транспортное значение, при условии их соответствия утвержденной в установленном порядке проектной документации, а также требованиям настоящего технического регламента.</w:t>
            </w:r>
          </w:p>
          <w:p w14:paraId="5B2FC288"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На построенных (реконструированных) автомобильных дорогах до их принятия приемочными комиссиями в эксплуатацию движение наземных транспортных средств общего пользования должно быть запрещено или ограничено соответствующими техническими средствами организации дорожного движения.</w:t>
            </w:r>
          </w:p>
          <w:p w14:paraId="5246BF49"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Утвержденный акт приемки объекта в эксплуатацию является доказательством соответствия принимаемого объекта требованиям настоящего технического регламента.</w:t>
            </w:r>
          </w:p>
          <w:p w14:paraId="7F25323A"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22. Текущий контроль состояния автомобильной дороги и сооружений на ней.</w:t>
            </w:r>
          </w:p>
          <w:p w14:paraId="5104CBB0"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Текущий контроль состояния автомобильной дороги и сооружений на ней осуществляется заказчиком путем периодических осмотров, а также диагностики автомобильных дорог с выявлением и учетом имеющихся дефектов конструктивных элементов автомобильных дорог, оценкой качества их содержания и эксплуатационного состояния, в порядке, установленном международными и региональными стандартами, а в случае их отсутствия - национальными (государственными) стандартами государств - членов Таможенного союза, в результате применения которых на добровольной основе обеспечивается соблюдение требований настоящего технического регламента Таможенного союза.</w:t>
            </w:r>
          </w:p>
          <w:p w14:paraId="4006F914"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23. Приемка выполненных работ по ремонту и содержанию автомобильной дороги и сооружений на ней производится путем оценки уровня их содержания.</w:t>
            </w:r>
          </w:p>
          <w:p w14:paraId="668E3B72"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lastRenderedPageBreak/>
              <w:t>По результатам текущего контроля состояния автомобильной дороги и сооружений на ней принимается решение о приемке объекта оценки или о необходимых доработках для устранения выявленных недостатков. По результатам проведения приемки работ по ремонту и содержанию автомобильной дороги и сооружений на ней составляется соответствующий акт.</w:t>
            </w:r>
          </w:p>
          <w:p w14:paraId="798B73AE"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24. Подтверждение соответствия дорожно-строительных материалов и изделий осуществляется в соответствии с унифицированными процедурами, утвержденными Комиссией Таможенного союза.</w:t>
            </w:r>
          </w:p>
          <w:p w14:paraId="75E1D04C"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24.1. дорожно-строительные материалы и изделия, поступающие для строительства, реконструкции, капитального ремонта и эксплуатации автомобильных дорог, подлежат входному контролю, в установленном законодательством государств - членов Таможенного союза порядке, путем проведения их испытаний на соответствие требованиям проектной документации и настоящего технического регламента.</w:t>
            </w:r>
          </w:p>
          <w:p w14:paraId="7300D7A3"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Подрядчик несет ответственность за качество поступающих на объект материалов и изделий. Подрядчик имеет право провести полный перечень испытаний поступающих материалов и изделий на соответствие требованиям проектной документации. Заказчик проводит выборочные испытания поступающих материалов и изделий на соответствие требованиям проектной документации.</w:t>
            </w:r>
          </w:p>
          <w:p w14:paraId="025D74F1"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Перед выпуском в обращение на рынке дорожно-строительные материалы и изделия должны пройти подтверждение соответствия требованиям безопасности настоящего технического регламента Таможенного союза.</w:t>
            </w:r>
          </w:p>
          <w:p w14:paraId="565BE43E"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 xml:space="preserve">Подтверждение соответствия дорожно-строительных материалов и изделий осуществляется по схемам в соответствии с </w:t>
            </w:r>
            <w:hyperlink r:id="rId14" w:history="1">
              <w:r w:rsidRPr="00EA2926">
                <w:rPr>
                  <w:rFonts w:ascii="Times New Roman" w:eastAsiaTheme="minorHAnsi" w:hAnsi="Times New Roman" w:cs="Times New Roman"/>
                </w:rPr>
                <w:t>Положением</w:t>
              </w:r>
            </w:hyperlink>
            <w:r w:rsidRPr="00EA2926">
              <w:rPr>
                <w:rFonts w:ascii="Times New Roman" w:eastAsiaTheme="minorHAnsi" w:hAnsi="Times New Roman" w:cs="Times New Roman"/>
              </w:rPr>
              <w:t xml:space="preserve"> о порядке применения типовых схем оценки (подтверждения) соответствия в технических регламентах Таможенного союза, утвержденным Комиссией Таможенного союза;</w:t>
            </w:r>
          </w:p>
          <w:p w14:paraId="1E4FFC30"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 xml:space="preserve">24.2. дорожно-строительные материалы, включенные в Перечень, приведенный в </w:t>
            </w:r>
            <w:hyperlink r:id="rId15" w:history="1">
              <w:r w:rsidRPr="00EA2926">
                <w:rPr>
                  <w:rFonts w:ascii="Times New Roman" w:eastAsiaTheme="minorHAnsi" w:hAnsi="Times New Roman" w:cs="Times New Roman"/>
                </w:rPr>
                <w:t>приложении 1</w:t>
              </w:r>
            </w:hyperlink>
            <w:r w:rsidRPr="00EA2926">
              <w:rPr>
                <w:rFonts w:ascii="Times New Roman" w:eastAsiaTheme="minorHAnsi" w:hAnsi="Times New Roman" w:cs="Times New Roman"/>
              </w:rPr>
              <w:t xml:space="preserve"> к настоящему техническому регламенту, подлежат подтверждению соответствия в форме декларирования соответствия (</w:t>
            </w:r>
            <w:hyperlink r:id="rId16" w:history="1">
              <w:r w:rsidRPr="00EA2926">
                <w:rPr>
                  <w:rFonts w:ascii="Times New Roman" w:eastAsiaTheme="minorHAnsi" w:hAnsi="Times New Roman" w:cs="Times New Roman"/>
                </w:rPr>
                <w:t>схема 1д</w:t>
              </w:r>
            </w:hyperlink>
            <w:r w:rsidRPr="00EA2926">
              <w:rPr>
                <w:rFonts w:ascii="Times New Roman" w:eastAsiaTheme="minorHAnsi" w:hAnsi="Times New Roman" w:cs="Times New Roman"/>
              </w:rPr>
              <w:t xml:space="preserve">, </w:t>
            </w:r>
            <w:hyperlink r:id="rId17" w:history="1">
              <w:r w:rsidRPr="00EA2926">
                <w:rPr>
                  <w:rFonts w:ascii="Times New Roman" w:eastAsiaTheme="minorHAnsi" w:hAnsi="Times New Roman" w:cs="Times New Roman"/>
                </w:rPr>
                <w:t>3д</w:t>
              </w:r>
            </w:hyperlink>
            <w:r w:rsidRPr="00EA2926">
              <w:rPr>
                <w:rFonts w:ascii="Times New Roman" w:eastAsiaTheme="minorHAnsi" w:hAnsi="Times New Roman" w:cs="Times New Roman"/>
              </w:rPr>
              <w:t xml:space="preserve">, </w:t>
            </w:r>
            <w:hyperlink r:id="rId18" w:history="1">
              <w:r w:rsidRPr="00EA2926">
                <w:rPr>
                  <w:rFonts w:ascii="Times New Roman" w:eastAsiaTheme="minorHAnsi" w:hAnsi="Times New Roman" w:cs="Times New Roman"/>
                </w:rPr>
                <w:t>4д</w:t>
              </w:r>
            </w:hyperlink>
            <w:r w:rsidRPr="00EA2926">
              <w:rPr>
                <w:rFonts w:ascii="Times New Roman" w:eastAsiaTheme="minorHAnsi" w:hAnsi="Times New Roman" w:cs="Times New Roman"/>
              </w:rPr>
              <w:t xml:space="preserve">). </w:t>
            </w:r>
            <w:hyperlink r:id="rId19" w:history="1">
              <w:r w:rsidRPr="00EA2926">
                <w:rPr>
                  <w:rFonts w:ascii="Times New Roman" w:eastAsiaTheme="minorHAnsi" w:hAnsi="Times New Roman" w:cs="Times New Roman"/>
                </w:rPr>
                <w:t>Схема 1д</w:t>
              </w:r>
            </w:hyperlink>
            <w:r w:rsidRPr="00EA2926">
              <w:rPr>
                <w:rFonts w:ascii="Times New Roman" w:eastAsiaTheme="minorHAnsi" w:hAnsi="Times New Roman" w:cs="Times New Roman"/>
              </w:rPr>
              <w:t xml:space="preserve"> и </w:t>
            </w:r>
            <w:hyperlink r:id="rId20" w:history="1">
              <w:r w:rsidRPr="00EA2926">
                <w:rPr>
                  <w:rFonts w:ascii="Times New Roman" w:eastAsiaTheme="minorHAnsi" w:hAnsi="Times New Roman" w:cs="Times New Roman"/>
                </w:rPr>
                <w:t>3д</w:t>
              </w:r>
            </w:hyperlink>
            <w:r w:rsidRPr="00EA2926">
              <w:rPr>
                <w:rFonts w:ascii="Times New Roman" w:eastAsiaTheme="minorHAnsi" w:hAnsi="Times New Roman" w:cs="Times New Roman"/>
              </w:rPr>
              <w:t xml:space="preserve"> - для серийно выпускаемой продукции, </w:t>
            </w:r>
            <w:hyperlink r:id="rId21" w:history="1">
              <w:r w:rsidRPr="00EA2926">
                <w:rPr>
                  <w:rFonts w:ascii="Times New Roman" w:eastAsiaTheme="minorHAnsi" w:hAnsi="Times New Roman" w:cs="Times New Roman"/>
                </w:rPr>
                <w:t>схема 4д</w:t>
              </w:r>
            </w:hyperlink>
            <w:r w:rsidRPr="00EA2926">
              <w:rPr>
                <w:rFonts w:ascii="Times New Roman" w:eastAsiaTheme="minorHAnsi" w:hAnsi="Times New Roman" w:cs="Times New Roman"/>
              </w:rPr>
              <w:t xml:space="preserve"> - для партии продукции.</w:t>
            </w:r>
          </w:p>
          <w:p w14:paraId="7D8A89DC"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 xml:space="preserve">При декларировании соответствия заявителем может быть зарегистрированное в соответствии с законодательством Стороны на ее территории юридическое лицо или физическое 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Таможенного союза и в части ответственности </w:t>
            </w:r>
            <w:r w:rsidRPr="00EA2926">
              <w:rPr>
                <w:rFonts w:ascii="Times New Roman" w:eastAsiaTheme="minorHAnsi" w:hAnsi="Times New Roman" w:cs="Times New Roman"/>
              </w:rPr>
              <w:lastRenderedPageBreak/>
              <w:t>за несоответствие поставляемой продукции требованиям технических регламентов Таможенного союза (лицо, выполняющее функции иностранного изготовителя);</w:t>
            </w:r>
          </w:p>
          <w:p w14:paraId="46D7C79D"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 xml:space="preserve">24.3. изделия, включенные в Перечень, приведенный в </w:t>
            </w:r>
            <w:hyperlink r:id="rId22" w:history="1">
              <w:r w:rsidRPr="00EA2926">
                <w:rPr>
                  <w:rFonts w:ascii="Times New Roman" w:eastAsiaTheme="minorHAnsi" w:hAnsi="Times New Roman" w:cs="Times New Roman"/>
                </w:rPr>
                <w:t>приложении 2</w:t>
              </w:r>
            </w:hyperlink>
            <w:r w:rsidRPr="00EA2926">
              <w:rPr>
                <w:rFonts w:ascii="Times New Roman" w:eastAsiaTheme="minorHAnsi" w:hAnsi="Times New Roman" w:cs="Times New Roman"/>
              </w:rPr>
              <w:t xml:space="preserve"> к настоящему техническому регламенту Таможенного союза, подлежат подтверждению соответствия в форме сертификации (</w:t>
            </w:r>
            <w:hyperlink r:id="rId23" w:history="1">
              <w:r w:rsidRPr="00EA2926">
                <w:rPr>
                  <w:rFonts w:ascii="Times New Roman" w:eastAsiaTheme="minorHAnsi" w:hAnsi="Times New Roman" w:cs="Times New Roman"/>
                </w:rPr>
                <w:t>схема 1с</w:t>
              </w:r>
            </w:hyperlink>
            <w:r w:rsidRPr="00EA2926">
              <w:rPr>
                <w:rFonts w:ascii="Times New Roman" w:eastAsiaTheme="minorHAnsi" w:hAnsi="Times New Roman" w:cs="Times New Roman"/>
              </w:rPr>
              <w:t xml:space="preserve">, </w:t>
            </w:r>
            <w:hyperlink r:id="rId24" w:history="1">
              <w:r w:rsidRPr="00EA2926">
                <w:rPr>
                  <w:rFonts w:ascii="Times New Roman" w:eastAsiaTheme="minorHAnsi" w:hAnsi="Times New Roman" w:cs="Times New Roman"/>
                </w:rPr>
                <w:t>3с</w:t>
              </w:r>
            </w:hyperlink>
            <w:r w:rsidRPr="00EA2926">
              <w:rPr>
                <w:rFonts w:ascii="Times New Roman" w:eastAsiaTheme="minorHAnsi" w:hAnsi="Times New Roman" w:cs="Times New Roman"/>
              </w:rPr>
              <w:t>).</w:t>
            </w:r>
          </w:p>
          <w:p w14:paraId="5F11B444"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При сертификации заявителем может быть зарегистрированное в соответствии с законодательством Стороны на ее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продукции требованиям технических регламентов Таможенного союза (лицо, выполняющее функции иностранного изготовителя).</w:t>
            </w:r>
          </w:p>
          <w:p w14:paraId="453D7390"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Сертификация изделий проводится аккредитованным органом по сертификации (оценке (подтверждению) соответствия), включенным в Единый реестр органов по сертификации и испытательных лабораторий (центров) Таможенного союза (далее - орган по сертификации);</w:t>
            </w:r>
          </w:p>
          <w:p w14:paraId="61873380"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 xml:space="preserve">24.4. по решению заявителя вместо декларирования соответствия дорожно-строительных материалов, включенных в </w:t>
            </w:r>
            <w:hyperlink r:id="rId25" w:history="1">
              <w:r w:rsidRPr="00EA2926">
                <w:rPr>
                  <w:rFonts w:ascii="Times New Roman" w:eastAsiaTheme="minorHAnsi" w:hAnsi="Times New Roman" w:cs="Times New Roman"/>
                </w:rPr>
                <w:t>Перечень</w:t>
              </w:r>
            </w:hyperlink>
            <w:r w:rsidRPr="00EA2926">
              <w:rPr>
                <w:rFonts w:ascii="Times New Roman" w:eastAsiaTheme="minorHAnsi" w:hAnsi="Times New Roman" w:cs="Times New Roman"/>
              </w:rPr>
              <w:t xml:space="preserve">, указанный в </w:t>
            </w:r>
            <w:hyperlink w:anchor="Par39" w:history="1">
              <w:r w:rsidRPr="00EA2926">
                <w:rPr>
                  <w:rFonts w:ascii="Times New Roman" w:eastAsiaTheme="minorHAnsi" w:hAnsi="Times New Roman" w:cs="Times New Roman"/>
                </w:rPr>
                <w:t>п. 24.2 статьи 5</w:t>
              </w:r>
            </w:hyperlink>
            <w:r w:rsidRPr="00EA2926">
              <w:rPr>
                <w:rFonts w:ascii="Times New Roman" w:eastAsiaTheme="minorHAnsi" w:hAnsi="Times New Roman" w:cs="Times New Roman"/>
              </w:rPr>
              <w:t xml:space="preserve"> настоящего технического регламента, может быть проведена сертификация по схемам сертификации, эквивалентным схемам декларирования соответствия, предусмотренным для изделий настоящим техническим регламентом, в том числе при отсутствии или недостаточности у заявителя собственных доказательств подтверждения соответствия требованиям настоящего технического регламента;</w:t>
            </w:r>
          </w:p>
          <w:p w14:paraId="1ACFADB0"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24.5. декларация о соответствии или сертификат соответствия является единственным документом, подтверждающим соответствие дорожно-строительных материалов и изделий требованиям настоящего технического регламента.</w:t>
            </w:r>
          </w:p>
          <w:p w14:paraId="2C46F9E7"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Декларация о соответствии и сертификат соответствия имеют равную юридическую силу и действуют на единой таможенной территории Таможенного союза в отношении дорожно-строительных материалов и изделий, выпускаемых в обращение на единой таможенной территории Таможенного союза во время действия декларации о соответствии или сертификата соответствия;</w:t>
            </w:r>
          </w:p>
          <w:p w14:paraId="39EDD8E7"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24.6. при проведении подтверждения соответствия дорожно-строительных материалов и изделий заявитель формирует комплект документов на дорожно-строительные материалы и изделия, подтверждающий соответствие требованиям безопасности настоящего технического регламента, который включает:</w:t>
            </w:r>
          </w:p>
          <w:p w14:paraId="74A6E26B"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 стандарт организации (при наличии);</w:t>
            </w:r>
          </w:p>
          <w:p w14:paraId="41490E2B"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lastRenderedPageBreak/>
              <w:t>- сертификат на систему менеджмента изготовителя (при наличии);</w:t>
            </w:r>
          </w:p>
          <w:p w14:paraId="2AB165A8"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 протоколы испытаний дорожно-строительных материалов и изделий, проведенных изготовителем, продавцом, лицом, выполняющим функции иностранного изготовителя и (или) испытательными лабораториями (центрами) (при наличии);</w:t>
            </w:r>
          </w:p>
          <w:p w14:paraId="7295B64B"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 сертификаты соответствия на материалы и комплектующие изделия или протоколы их испытаний (при наличии);</w:t>
            </w:r>
          </w:p>
          <w:p w14:paraId="747F5A66"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 сертификаты соответствия на данные дорожно-строительные материалы и изделия, полученные от зарубежных органов по сертификации (при наличии);</w:t>
            </w:r>
          </w:p>
          <w:p w14:paraId="54BBDE55"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 другие документы, прямо или косвенно подтверждающие соответствие дорожно-строительных материалов и изделий требованиям безопасности настоящего технического регламента (при наличии);</w:t>
            </w:r>
          </w:p>
          <w:p w14:paraId="464D56A5"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 xml:space="preserve">24.7. декларирование соответствия дорожно-строительных материалов по </w:t>
            </w:r>
            <w:hyperlink r:id="rId26" w:history="1">
              <w:r w:rsidRPr="00EA2926">
                <w:rPr>
                  <w:rFonts w:ascii="Times New Roman" w:eastAsiaTheme="minorHAnsi" w:hAnsi="Times New Roman" w:cs="Times New Roman"/>
                </w:rPr>
                <w:t>схемам 1д</w:t>
              </w:r>
            </w:hyperlink>
            <w:r w:rsidRPr="00EA2926">
              <w:rPr>
                <w:rFonts w:ascii="Times New Roman" w:eastAsiaTheme="minorHAnsi" w:hAnsi="Times New Roman" w:cs="Times New Roman"/>
              </w:rPr>
              <w:t xml:space="preserve">, </w:t>
            </w:r>
            <w:hyperlink r:id="rId27" w:history="1">
              <w:r w:rsidRPr="00EA2926">
                <w:rPr>
                  <w:rFonts w:ascii="Times New Roman" w:eastAsiaTheme="minorHAnsi" w:hAnsi="Times New Roman" w:cs="Times New Roman"/>
                </w:rPr>
                <w:t>3д</w:t>
              </w:r>
            </w:hyperlink>
            <w:r w:rsidRPr="00EA2926">
              <w:rPr>
                <w:rFonts w:ascii="Times New Roman" w:eastAsiaTheme="minorHAnsi" w:hAnsi="Times New Roman" w:cs="Times New Roman"/>
              </w:rPr>
              <w:t xml:space="preserve">, </w:t>
            </w:r>
            <w:hyperlink r:id="rId28" w:history="1">
              <w:r w:rsidRPr="00EA2926">
                <w:rPr>
                  <w:rFonts w:ascii="Times New Roman" w:eastAsiaTheme="minorHAnsi" w:hAnsi="Times New Roman" w:cs="Times New Roman"/>
                </w:rPr>
                <w:t>4д</w:t>
              </w:r>
            </w:hyperlink>
            <w:r w:rsidRPr="00EA2926">
              <w:rPr>
                <w:rFonts w:ascii="Times New Roman" w:eastAsiaTheme="minorHAnsi" w:hAnsi="Times New Roman" w:cs="Times New Roman"/>
              </w:rPr>
              <w:t xml:space="preserve"> осуществляется на основании:</w:t>
            </w:r>
          </w:p>
          <w:p w14:paraId="2001C3C5"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 xml:space="preserve">- собственных доказательств </w:t>
            </w:r>
            <w:hyperlink r:id="rId29" w:history="1">
              <w:r w:rsidRPr="00EA2926">
                <w:rPr>
                  <w:rFonts w:ascii="Times New Roman" w:eastAsiaTheme="minorHAnsi" w:hAnsi="Times New Roman" w:cs="Times New Roman"/>
                </w:rPr>
                <w:t>(схема 1д)</w:t>
              </w:r>
            </w:hyperlink>
            <w:r w:rsidRPr="00EA2926">
              <w:rPr>
                <w:rFonts w:ascii="Times New Roman" w:eastAsiaTheme="minorHAnsi" w:hAnsi="Times New Roman" w:cs="Times New Roman"/>
              </w:rPr>
              <w:t>;</w:t>
            </w:r>
          </w:p>
          <w:p w14:paraId="7EC02F82"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 доказательств, полученных с участием аккредитованной испытательной лаборатории (центра), включенных в Единый реестр органов по сертификации и испытательных лабораторий (центров) Таможенного союза (</w:t>
            </w:r>
            <w:hyperlink r:id="rId30" w:history="1">
              <w:r w:rsidRPr="00EA2926">
                <w:rPr>
                  <w:rFonts w:ascii="Times New Roman" w:eastAsiaTheme="minorHAnsi" w:hAnsi="Times New Roman" w:cs="Times New Roman"/>
                </w:rPr>
                <w:t>схемы 3д</w:t>
              </w:r>
            </w:hyperlink>
            <w:r w:rsidRPr="00EA2926">
              <w:rPr>
                <w:rFonts w:ascii="Times New Roman" w:eastAsiaTheme="minorHAnsi" w:hAnsi="Times New Roman" w:cs="Times New Roman"/>
              </w:rPr>
              <w:t xml:space="preserve">, </w:t>
            </w:r>
            <w:hyperlink r:id="rId31" w:history="1">
              <w:r w:rsidRPr="00EA2926">
                <w:rPr>
                  <w:rFonts w:ascii="Times New Roman" w:eastAsiaTheme="minorHAnsi" w:hAnsi="Times New Roman" w:cs="Times New Roman"/>
                </w:rPr>
                <w:t>4д</w:t>
              </w:r>
            </w:hyperlink>
            <w:r w:rsidRPr="00EA2926">
              <w:rPr>
                <w:rFonts w:ascii="Times New Roman" w:eastAsiaTheme="minorHAnsi" w:hAnsi="Times New Roman" w:cs="Times New Roman"/>
              </w:rPr>
              <w:t>);</w:t>
            </w:r>
          </w:p>
          <w:p w14:paraId="2DEB915A"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 проведения испытаний дорожно-строительных материалов и производственного контроля изготовителем (</w:t>
            </w:r>
            <w:hyperlink r:id="rId32" w:history="1">
              <w:r w:rsidRPr="00EA2926">
                <w:rPr>
                  <w:rFonts w:ascii="Times New Roman" w:eastAsiaTheme="minorHAnsi" w:hAnsi="Times New Roman" w:cs="Times New Roman"/>
                </w:rPr>
                <w:t>схемы 3д</w:t>
              </w:r>
            </w:hyperlink>
            <w:r w:rsidRPr="00EA2926">
              <w:rPr>
                <w:rFonts w:ascii="Times New Roman" w:eastAsiaTheme="minorHAnsi" w:hAnsi="Times New Roman" w:cs="Times New Roman"/>
              </w:rPr>
              <w:t xml:space="preserve">, </w:t>
            </w:r>
            <w:hyperlink r:id="rId33" w:history="1">
              <w:r w:rsidRPr="00EA2926">
                <w:rPr>
                  <w:rFonts w:ascii="Times New Roman" w:eastAsiaTheme="minorHAnsi" w:hAnsi="Times New Roman" w:cs="Times New Roman"/>
                </w:rPr>
                <w:t>4д</w:t>
              </w:r>
            </w:hyperlink>
            <w:r w:rsidRPr="00EA2926">
              <w:rPr>
                <w:rFonts w:ascii="Times New Roman" w:eastAsiaTheme="minorHAnsi" w:hAnsi="Times New Roman" w:cs="Times New Roman"/>
              </w:rPr>
              <w:t>).</w:t>
            </w:r>
          </w:p>
          <w:p w14:paraId="4133FEBD"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Испытания дорожно-строительных материалов (</w:t>
            </w:r>
            <w:hyperlink r:id="rId34" w:history="1">
              <w:r w:rsidRPr="00EA2926">
                <w:rPr>
                  <w:rFonts w:ascii="Times New Roman" w:eastAsiaTheme="minorHAnsi" w:hAnsi="Times New Roman" w:cs="Times New Roman"/>
                </w:rPr>
                <w:t>схемы 3д</w:t>
              </w:r>
            </w:hyperlink>
            <w:r w:rsidRPr="00EA2926">
              <w:rPr>
                <w:rFonts w:ascii="Times New Roman" w:eastAsiaTheme="minorHAnsi" w:hAnsi="Times New Roman" w:cs="Times New Roman"/>
              </w:rPr>
              <w:t xml:space="preserve">, </w:t>
            </w:r>
            <w:hyperlink r:id="rId35" w:history="1">
              <w:r w:rsidRPr="00EA2926">
                <w:rPr>
                  <w:rFonts w:ascii="Times New Roman" w:eastAsiaTheme="minorHAnsi" w:hAnsi="Times New Roman" w:cs="Times New Roman"/>
                </w:rPr>
                <w:t>4д</w:t>
              </w:r>
            </w:hyperlink>
            <w:r w:rsidRPr="00EA2926">
              <w:rPr>
                <w:rFonts w:ascii="Times New Roman" w:eastAsiaTheme="minorHAnsi" w:hAnsi="Times New Roman" w:cs="Times New Roman"/>
              </w:rPr>
              <w:t>) проводятся аккредитованной испытательной лабораторией, включенной в Единый реестр органов по сертификации и испытательных лабораторий (центров) Таможенного союза.</w:t>
            </w:r>
          </w:p>
          <w:p w14:paraId="02C078B9"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 xml:space="preserve">Декларирование соответствия дорожно-строительных материалов, выпускаемых серийно, осуществляет изготовитель (уполномоченное изготовителем лицо) по </w:t>
            </w:r>
            <w:hyperlink r:id="rId36" w:history="1">
              <w:r w:rsidRPr="00EA2926">
                <w:rPr>
                  <w:rFonts w:ascii="Times New Roman" w:eastAsiaTheme="minorHAnsi" w:hAnsi="Times New Roman" w:cs="Times New Roman"/>
                </w:rPr>
                <w:t>схемам 1д</w:t>
              </w:r>
            </w:hyperlink>
            <w:r w:rsidRPr="00EA2926">
              <w:rPr>
                <w:rFonts w:ascii="Times New Roman" w:eastAsiaTheme="minorHAnsi" w:hAnsi="Times New Roman" w:cs="Times New Roman"/>
              </w:rPr>
              <w:t xml:space="preserve">, </w:t>
            </w:r>
            <w:hyperlink r:id="rId37" w:history="1">
              <w:r w:rsidRPr="00EA2926">
                <w:rPr>
                  <w:rFonts w:ascii="Times New Roman" w:eastAsiaTheme="minorHAnsi" w:hAnsi="Times New Roman" w:cs="Times New Roman"/>
                </w:rPr>
                <w:t>3д</w:t>
              </w:r>
            </w:hyperlink>
            <w:r w:rsidRPr="00EA2926">
              <w:rPr>
                <w:rFonts w:ascii="Times New Roman" w:eastAsiaTheme="minorHAnsi" w:hAnsi="Times New Roman" w:cs="Times New Roman"/>
              </w:rPr>
              <w:t xml:space="preserve">, партии - </w:t>
            </w:r>
            <w:hyperlink r:id="rId38" w:history="1">
              <w:r w:rsidRPr="00EA2926">
                <w:rPr>
                  <w:rFonts w:ascii="Times New Roman" w:eastAsiaTheme="minorHAnsi" w:hAnsi="Times New Roman" w:cs="Times New Roman"/>
                </w:rPr>
                <w:t>4д</w:t>
              </w:r>
            </w:hyperlink>
            <w:r w:rsidRPr="00EA2926">
              <w:rPr>
                <w:rFonts w:ascii="Times New Roman" w:eastAsiaTheme="minorHAnsi" w:hAnsi="Times New Roman" w:cs="Times New Roman"/>
              </w:rPr>
              <w:t>;</w:t>
            </w:r>
          </w:p>
          <w:p w14:paraId="2CE3FF70"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24.8. при проведении декларирования соответствия по схемам (</w:t>
            </w:r>
            <w:hyperlink r:id="rId39" w:history="1">
              <w:r w:rsidRPr="00EA2926">
                <w:rPr>
                  <w:rFonts w:ascii="Times New Roman" w:eastAsiaTheme="minorHAnsi" w:hAnsi="Times New Roman" w:cs="Times New Roman"/>
                </w:rPr>
                <w:t>1д</w:t>
              </w:r>
            </w:hyperlink>
            <w:r w:rsidRPr="00EA2926">
              <w:rPr>
                <w:rFonts w:ascii="Times New Roman" w:eastAsiaTheme="minorHAnsi" w:hAnsi="Times New Roman" w:cs="Times New Roman"/>
              </w:rPr>
              <w:t xml:space="preserve">, </w:t>
            </w:r>
            <w:hyperlink r:id="rId40" w:history="1">
              <w:r w:rsidRPr="00EA2926">
                <w:rPr>
                  <w:rFonts w:ascii="Times New Roman" w:eastAsiaTheme="minorHAnsi" w:hAnsi="Times New Roman" w:cs="Times New Roman"/>
                </w:rPr>
                <w:t>3д</w:t>
              </w:r>
            </w:hyperlink>
            <w:r w:rsidRPr="00EA2926">
              <w:rPr>
                <w:rFonts w:ascii="Times New Roman" w:eastAsiaTheme="minorHAnsi" w:hAnsi="Times New Roman" w:cs="Times New Roman"/>
              </w:rPr>
              <w:t xml:space="preserve">, </w:t>
            </w:r>
            <w:hyperlink r:id="rId41" w:history="1">
              <w:r w:rsidRPr="00EA2926">
                <w:rPr>
                  <w:rFonts w:ascii="Times New Roman" w:eastAsiaTheme="minorHAnsi" w:hAnsi="Times New Roman" w:cs="Times New Roman"/>
                </w:rPr>
                <w:t>4д</w:t>
              </w:r>
            </w:hyperlink>
            <w:r w:rsidRPr="00EA2926">
              <w:rPr>
                <w:rFonts w:ascii="Times New Roman" w:eastAsiaTheme="minorHAnsi" w:hAnsi="Times New Roman" w:cs="Times New Roman"/>
              </w:rPr>
              <w:t>) осуществляются следующие действия:</w:t>
            </w:r>
          </w:p>
          <w:p w14:paraId="41CB484D"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 формирование и анализ технической документации (</w:t>
            </w:r>
            <w:hyperlink r:id="rId42" w:history="1">
              <w:r w:rsidRPr="00EA2926">
                <w:rPr>
                  <w:rFonts w:ascii="Times New Roman" w:eastAsiaTheme="minorHAnsi" w:hAnsi="Times New Roman" w:cs="Times New Roman"/>
                </w:rPr>
                <w:t>схемы 1д</w:t>
              </w:r>
            </w:hyperlink>
            <w:r w:rsidRPr="00EA2926">
              <w:rPr>
                <w:rFonts w:ascii="Times New Roman" w:eastAsiaTheme="minorHAnsi" w:hAnsi="Times New Roman" w:cs="Times New Roman"/>
              </w:rPr>
              <w:t xml:space="preserve">, </w:t>
            </w:r>
            <w:hyperlink r:id="rId43" w:history="1">
              <w:r w:rsidRPr="00EA2926">
                <w:rPr>
                  <w:rFonts w:ascii="Times New Roman" w:eastAsiaTheme="minorHAnsi" w:hAnsi="Times New Roman" w:cs="Times New Roman"/>
                </w:rPr>
                <w:t>3д</w:t>
              </w:r>
            </w:hyperlink>
            <w:r w:rsidRPr="00EA2926">
              <w:rPr>
                <w:rFonts w:ascii="Times New Roman" w:eastAsiaTheme="minorHAnsi" w:hAnsi="Times New Roman" w:cs="Times New Roman"/>
              </w:rPr>
              <w:t xml:space="preserve">, </w:t>
            </w:r>
            <w:hyperlink r:id="rId44" w:history="1">
              <w:r w:rsidRPr="00EA2926">
                <w:rPr>
                  <w:rFonts w:ascii="Times New Roman" w:eastAsiaTheme="minorHAnsi" w:hAnsi="Times New Roman" w:cs="Times New Roman"/>
                </w:rPr>
                <w:t>4д</w:t>
              </w:r>
            </w:hyperlink>
            <w:r w:rsidRPr="00EA2926">
              <w:rPr>
                <w:rFonts w:ascii="Times New Roman" w:eastAsiaTheme="minorHAnsi" w:hAnsi="Times New Roman" w:cs="Times New Roman"/>
              </w:rPr>
              <w:t xml:space="preserve">) с учетом положений </w:t>
            </w:r>
            <w:hyperlink w:anchor="Par47" w:history="1">
              <w:r w:rsidRPr="00EA2926">
                <w:rPr>
                  <w:rFonts w:ascii="Times New Roman" w:eastAsiaTheme="minorHAnsi" w:hAnsi="Times New Roman" w:cs="Times New Roman"/>
                </w:rPr>
                <w:t>п. 24.6 статьи 5</w:t>
              </w:r>
            </w:hyperlink>
            <w:r w:rsidRPr="00EA2926">
              <w:rPr>
                <w:rFonts w:ascii="Times New Roman" w:eastAsiaTheme="minorHAnsi" w:hAnsi="Times New Roman" w:cs="Times New Roman"/>
              </w:rPr>
              <w:t>;</w:t>
            </w:r>
          </w:p>
          <w:p w14:paraId="2EA18FEF"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 осуществление производственного контроля (</w:t>
            </w:r>
            <w:hyperlink r:id="rId45" w:history="1">
              <w:r w:rsidRPr="00EA2926">
                <w:rPr>
                  <w:rFonts w:ascii="Times New Roman" w:eastAsiaTheme="minorHAnsi" w:hAnsi="Times New Roman" w:cs="Times New Roman"/>
                </w:rPr>
                <w:t>схемы 1д</w:t>
              </w:r>
            </w:hyperlink>
            <w:r w:rsidRPr="00EA2926">
              <w:rPr>
                <w:rFonts w:ascii="Times New Roman" w:eastAsiaTheme="minorHAnsi" w:hAnsi="Times New Roman" w:cs="Times New Roman"/>
              </w:rPr>
              <w:t xml:space="preserve">, </w:t>
            </w:r>
            <w:hyperlink r:id="rId46" w:history="1">
              <w:r w:rsidRPr="00EA2926">
                <w:rPr>
                  <w:rFonts w:ascii="Times New Roman" w:eastAsiaTheme="minorHAnsi" w:hAnsi="Times New Roman" w:cs="Times New Roman"/>
                </w:rPr>
                <w:t>3д</w:t>
              </w:r>
            </w:hyperlink>
            <w:r w:rsidRPr="00EA2926">
              <w:rPr>
                <w:rFonts w:ascii="Times New Roman" w:eastAsiaTheme="minorHAnsi" w:hAnsi="Times New Roman" w:cs="Times New Roman"/>
              </w:rPr>
              <w:t>);</w:t>
            </w:r>
          </w:p>
          <w:p w14:paraId="071B9520"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 проведение испытаний образцов продукции (</w:t>
            </w:r>
            <w:hyperlink r:id="rId47" w:history="1">
              <w:r w:rsidRPr="00EA2926">
                <w:rPr>
                  <w:rFonts w:ascii="Times New Roman" w:eastAsiaTheme="minorHAnsi" w:hAnsi="Times New Roman" w:cs="Times New Roman"/>
                </w:rPr>
                <w:t>схемы 1д</w:t>
              </w:r>
            </w:hyperlink>
            <w:r w:rsidRPr="00EA2926">
              <w:rPr>
                <w:rFonts w:ascii="Times New Roman" w:eastAsiaTheme="minorHAnsi" w:hAnsi="Times New Roman" w:cs="Times New Roman"/>
              </w:rPr>
              <w:t xml:space="preserve">, </w:t>
            </w:r>
            <w:hyperlink r:id="rId48" w:history="1">
              <w:r w:rsidRPr="00EA2926">
                <w:rPr>
                  <w:rFonts w:ascii="Times New Roman" w:eastAsiaTheme="minorHAnsi" w:hAnsi="Times New Roman" w:cs="Times New Roman"/>
                </w:rPr>
                <w:t>3д</w:t>
              </w:r>
            </w:hyperlink>
            <w:r w:rsidRPr="00EA2926">
              <w:rPr>
                <w:rFonts w:ascii="Times New Roman" w:eastAsiaTheme="minorHAnsi" w:hAnsi="Times New Roman" w:cs="Times New Roman"/>
              </w:rPr>
              <w:t xml:space="preserve">, </w:t>
            </w:r>
            <w:hyperlink r:id="rId49" w:history="1">
              <w:r w:rsidRPr="00EA2926">
                <w:rPr>
                  <w:rFonts w:ascii="Times New Roman" w:eastAsiaTheme="minorHAnsi" w:hAnsi="Times New Roman" w:cs="Times New Roman"/>
                </w:rPr>
                <w:t>4д</w:t>
              </w:r>
            </w:hyperlink>
            <w:r w:rsidRPr="00EA2926">
              <w:rPr>
                <w:rFonts w:ascii="Times New Roman" w:eastAsiaTheme="minorHAnsi" w:hAnsi="Times New Roman" w:cs="Times New Roman"/>
              </w:rPr>
              <w:t>);</w:t>
            </w:r>
          </w:p>
          <w:p w14:paraId="4834A32C"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 принятие и регистрация декларации о соответствии (</w:t>
            </w:r>
            <w:hyperlink r:id="rId50" w:history="1">
              <w:r w:rsidRPr="00EA2926">
                <w:rPr>
                  <w:rFonts w:ascii="Times New Roman" w:eastAsiaTheme="minorHAnsi" w:hAnsi="Times New Roman" w:cs="Times New Roman"/>
                </w:rPr>
                <w:t>схемы 1д</w:t>
              </w:r>
            </w:hyperlink>
            <w:r w:rsidRPr="00EA2926">
              <w:rPr>
                <w:rFonts w:ascii="Times New Roman" w:eastAsiaTheme="minorHAnsi" w:hAnsi="Times New Roman" w:cs="Times New Roman"/>
              </w:rPr>
              <w:t xml:space="preserve">, </w:t>
            </w:r>
            <w:hyperlink r:id="rId51" w:history="1">
              <w:r w:rsidRPr="00EA2926">
                <w:rPr>
                  <w:rFonts w:ascii="Times New Roman" w:eastAsiaTheme="minorHAnsi" w:hAnsi="Times New Roman" w:cs="Times New Roman"/>
                </w:rPr>
                <w:t>3д</w:t>
              </w:r>
            </w:hyperlink>
            <w:r w:rsidRPr="00EA2926">
              <w:rPr>
                <w:rFonts w:ascii="Times New Roman" w:eastAsiaTheme="minorHAnsi" w:hAnsi="Times New Roman" w:cs="Times New Roman"/>
              </w:rPr>
              <w:t xml:space="preserve">, </w:t>
            </w:r>
            <w:hyperlink r:id="rId52" w:history="1">
              <w:r w:rsidRPr="00EA2926">
                <w:rPr>
                  <w:rFonts w:ascii="Times New Roman" w:eastAsiaTheme="minorHAnsi" w:hAnsi="Times New Roman" w:cs="Times New Roman"/>
                </w:rPr>
                <w:t>4д</w:t>
              </w:r>
            </w:hyperlink>
            <w:r w:rsidRPr="00EA2926">
              <w:rPr>
                <w:rFonts w:ascii="Times New Roman" w:eastAsiaTheme="minorHAnsi" w:hAnsi="Times New Roman" w:cs="Times New Roman"/>
              </w:rPr>
              <w:t>);</w:t>
            </w:r>
          </w:p>
          <w:p w14:paraId="2664B1D1"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 xml:space="preserve">- нанесение </w:t>
            </w:r>
            <w:hyperlink r:id="rId53" w:history="1">
              <w:r w:rsidRPr="00EA2926">
                <w:rPr>
                  <w:rFonts w:ascii="Times New Roman" w:eastAsiaTheme="minorHAnsi" w:hAnsi="Times New Roman" w:cs="Times New Roman"/>
                </w:rPr>
                <w:t>единого знака</w:t>
              </w:r>
            </w:hyperlink>
            <w:r w:rsidRPr="00EA2926">
              <w:rPr>
                <w:rFonts w:ascii="Times New Roman" w:eastAsiaTheme="minorHAnsi" w:hAnsi="Times New Roman" w:cs="Times New Roman"/>
              </w:rPr>
              <w:t xml:space="preserve"> обращения (</w:t>
            </w:r>
            <w:hyperlink r:id="rId54" w:history="1">
              <w:r w:rsidRPr="00EA2926">
                <w:rPr>
                  <w:rFonts w:ascii="Times New Roman" w:eastAsiaTheme="minorHAnsi" w:hAnsi="Times New Roman" w:cs="Times New Roman"/>
                </w:rPr>
                <w:t>схемы 1д</w:t>
              </w:r>
            </w:hyperlink>
            <w:r w:rsidRPr="00EA2926">
              <w:rPr>
                <w:rFonts w:ascii="Times New Roman" w:eastAsiaTheme="minorHAnsi" w:hAnsi="Times New Roman" w:cs="Times New Roman"/>
              </w:rPr>
              <w:t xml:space="preserve">, </w:t>
            </w:r>
            <w:hyperlink r:id="rId55" w:history="1">
              <w:r w:rsidRPr="00EA2926">
                <w:rPr>
                  <w:rFonts w:ascii="Times New Roman" w:eastAsiaTheme="minorHAnsi" w:hAnsi="Times New Roman" w:cs="Times New Roman"/>
                </w:rPr>
                <w:t>3д</w:t>
              </w:r>
            </w:hyperlink>
            <w:r w:rsidRPr="00EA2926">
              <w:rPr>
                <w:rFonts w:ascii="Times New Roman" w:eastAsiaTheme="minorHAnsi" w:hAnsi="Times New Roman" w:cs="Times New Roman"/>
              </w:rPr>
              <w:t xml:space="preserve">, </w:t>
            </w:r>
            <w:hyperlink r:id="rId56" w:history="1">
              <w:r w:rsidRPr="00EA2926">
                <w:rPr>
                  <w:rFonts w:ascii="Times New Roman" w:eastAsiaTheme="minorHAnsi" w:hAnsi="Times New Roman" w:cs="Times New Roman"/>
                </w:rPr>
                <w:t>4д</w:t>
              </w:r>
            </w:hyperlink>
            <w:r w:rsidRPr="00EA2926">
              <w:rPr>
                <w:rFonts w:ascii="Times New Roman" w:eastAsiaTheme="minorHAnsi" w:hAnsi="Times New Roman" w:cs="Times New Roman"/>
              </w:rPr>
              <w:t>);</w:t>
            </w:r>
          </w:p>
          <w:p w14:paraId="000668CF"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 xml:space="preserve">24.9. в качестве доказательственных материалов, являющихся основанием для принятия декларации о соответствии, используются документы, указанные в </w:t>
            </w:r>
            <w:hyperlink w:anchor="Par47" w:history="1">
              <w:r w:rsidRPr="00EA2926">
                <w:rPr>
                  <w:rFonts w:ascii="Times New Roman" w:eastAsiaTheme="minorHAnsi" w:hAnsi="Times New Roman" w:cs="Times New Roman"/>
                </w:rPr>
                <w:t>пункте 24.6 статьи 5</w:t>
              </w:r>
            </w:hyperlink>
            <w:r w:rsidRPr="00EA2926">
              <w:rPr>
                <w:rFonts w:ascii="Times New Roman" w:eastAsiaTheme="minorHAnsi" w:hAnsi="Times New Roman" w:cs="Times New Roman"/>
              </w:rPr>
              <w:t xml:space="preserve"> настоящего технического регламента.</w:t>
            </w:r>
          </w:p>
          <w:p w14:paraId="10EF846D"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lastRenderedPageBreak/>
              <w:t>В качестве условий применения указанных документов могут рассматриваться:</w:t>
            </w:r>
          </w:p>
          <w:p w14:paraId="4FB7F80E"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1) для протоколов испытаний:</w:t>
            </w:r>
          </w:p>
          <w:p w14:paraId="5FB409E5"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наличие в протоколах испытаний значений показателей, подтверждающих соответствие всем требованиям, установленным в настоящем техническом регламенте, распространяющимся на конкретную заявленную продукцию;</w:t>
            </w:r>
          </w:p>
          <w:p w14:paraId="18EC7188"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распространение протоколов испытаний на заявленные дорожно-строительные материалы;</w:t>
            </w:r>
          </w:p>
          <w:p w14:paraId="41CC31FE"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2) сертификаты на систему менеджмента качества производства - если они распространяются на изготовление заявленных дорожно-строительных материалов;</w:t>
            </w:r>
          </w:p>
          <w:p w14:paraId="51A6B0F8"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3) иные документы, прямо или косвенно подтверждающие соответствие дорожно-строительных материалов установленным требованиям, сертификаты соответствия на заявленные дорожно-строительные материалы, выданные при добровольной сертификации;</w:t>
            </w:r>
          </w:p>
          <w:p w14:paraId="02DFEFD1"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 xml:space="preserve">24.10. декларация о соответствии оформляется по единой </w:t>
            </w:r>
            <w:hyperlink r:id="rId57" w:history="1">
              <w:r w:rsidRPr="00EA2926">
                <w:rPr>
                  <w:rFonts w:ascii="Times New Roman" w:eastAsiaTheme="minorHAnsi" w:hAnsi="Times New Roman" w:cs="Times New Roman"/>
                </w:rPr>
                <w:t>форме</w:t>
              </w:r>
            </w:hyperlink>
            <w:r w:rsidRPr="00EA2926">
              <w:rPr>
                <w:rFonts w:ascii="Times New Roman" w:eastAsiaTheme="minorHAnsi" w:hAnsi="Times New Roman" w:cs="Times New Roman"/>
              </w:rPr>
              <w:t>, утвержденной решением Комиссии Таможенного союза.</w:t>
            </w:r>
          </w:p>
          <w:p w14:paraId="63FFD09B"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 xml:space="preserve">Декларация о соответствии подлежит регистрации в соответствии с </w:t>
            </w:r>
            <w:hyperlink r:id="rId58" w:history="1">
              <w:r w:rsidRPr="00EA2926">
                <w:rPr>
                  <w:rFonts w:ascii="Times New Roman" w:eastAsiaTheme="minorHAnsi" w:hAnsi="Times New Roman" w:cs="Times New Roman"/>
                </w:rPr>
                <w:t>порядком</w:t>
              </w:r>
            </w:hyperlink>
            <w:r w:rsidRPr="00EA2926">
              <w:rPr>
                <w:rFonts w:ascii="Times New Roman" w:eastAsiaTheme="minorHAnsi" w:hAnsi="Times New Roman" w:cs="Times New Roman"/>
              </w:rPr>
              <w:t>, утвержденным Комиссий Таможенного союза. Действие декларации о соответствии начинается со дня ее регистрации. Срок действия декларации о соответствии - не более пяти лет.</w:t>
            </w:r>
          </w:p>
          <w:p w14:paraId="67F2C68A"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Заявитель обязан хранить декларацию о соответствии и доказательственные материалы в течение десяти лет с момента окончания срока действия декларации о соответствии;</w:t>
            </w:r>
          </w:p>
          <w:p w14:paraId="67B7931E"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24.11. при проведении сертификации изделий (</w:t>
            </w:r>
            <w:hyperlink r:id="rId59" w:history="1">
              <w:r w:rsidRPr="00EA2926">
                <w:rPr>
                  <w:rFonts w:ascii="Times New Roman" w:eastAsiaTheme="minorHAnsi" w:hAnsi="Times New Roman" w:cs="Times New Roman"/>
                </w:rPr>
                <w:t>схемы 1с</w:t>
              </w:r>
            </w:hyperlink>
            <w:r w:rsidRPr="00EA2926">
              <w:rPr>
                <w:rFonts w:ascii="Times New Roman" w:eastAsiaTheme="minorHAnsi" w:hAnsi="Times New Roman" w:cs="Times New Roman"/>
              </w:rPr>
              <w:t xml:space="preserve">, </w:t>
            </w:r>
            <w:hyperlink r:id="rId60" w:history="1">
              <w:r w:rsidRPr="00EA2926">
                <w:rPr>
                  <w:rFonts w:ascii="Times New Roman" w:eastAsiaTheme="minorHAnsi" w:hAnsi="Times New Roman" w:cs="Times New Roman"/>
                </w:rPr>
                <w:t>3с</w:t>
              </w:r>
            </w:hyperlink>
            <w:r w:rsidRPr="00EA2926">
              <w:rPr>
                <w:rFonts w:ascii="Times New Roman" w:eastAsiaTheme="minorHAnsi" w:hAnsi="Times New Roman" w:cs="Times New Roman"/>
              </w:rPr>
              <w:t>) осуществляются следующие действия:</w:t>
            </w:r>
          </w:p>
          <w:p w14:paraId="0893D0D3"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 подача заявителем в орган по сертификации продукции заявки на проведение сертификации с прилагаемой технической документацией (</w:t>
            </w:r>
            <w:hyperlink r:id="rId61" w:history="1">
              <w:r w:rsidRPr="00EA2926">
                <w:rPr>
                  <w:rFonts w:ascii="Times New Roman" w:eastAsiaTheme="minorHAnsi" w:hAnsi="Times New Roman" w:cs="Times New Roman"/>
                </w:rPr>
                <w:t>схемы 1с</w:t>
              </w:r>
            </w:hyperlink>
            <w:r w:rsidRPr="00EA2926">
              <w:rPr>
                <w:rFonts w:ascii="Times New Roman" w:eastAsiaTheme="minorHAnsi" w:hAnsi="Times New Roman" w:cs="Times New Roman"/>
              </w:rPr>
              <w:t xml:space="preserve">, </w:t>
            </w:r>
            <w:hyperlink r:id="rId62" w:history="1">
              <w:r w:rsidRPr="00EA2926">
                <w:rPr>
                  <w:rFonts w:ascii="Times New Roman" w:eastAsiaTheme="minorHAnsi" w:hAnsi="Times New Roman" w:cs="Times New Roman"/>
                </w:rPr>
                <w:t>3с</w:t>
              </w:r>
            </w:hyperlink>
            <w:r w:rsidRPr="00EA2926">
              <w:rPr>
                <w:rFonts w:ascii="Times New Roman" w:eastAsiaTheme="minorHAnsi" w:hAnsi="Times New Roman" w:cs="Times New Roman"/>
              </w:rPr>
              <w:t xml:space="preserve">) с учетом </w:t>
            </w:r>
            <w:hyperlink w:anchor="Par47" w:history="1">
              <w:r w:rsidRPr="00EA2926">
                <w:rPr>
                  <w:rFonts w:ascii="Times New Roman" w:eastAsiaTheme="minorHAnsi" w:hAnsi="Times New Roman" w:cs="Times New Roman"/>
                </w:rPr>
                <w:t>пункта 24.6 статьи 5</w:t>
              </w:r>
            </w:hyperlink>
            <w:r w:rsidRPr="00EA2926">
              <w:rPr>
                <w:rFonts w:ascii="Times New Roman" w:eastAsiaTheme="minorHAnsi" w:hAnsi="Times New Roman" w:cs="Times New Roman"/>
              </w:rPr>
              <w:t xml:space="preserve"> настоящего технического регламента;</w:t>
            </w:r>
          </w:p>
          <w:p w14:paraId="29BEE9D9"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 рассмотрение заявки и принятие по ней решения органом по сертификации продукции (</w:t>
            </w:r>
            <w:hyperlink r:id="rId63" w:history="1">
              <w:r w:rsidRPr="00EA2926">
                <w:rPr>
                  <w:rFonts w:ascii="Times New Roman" w:eastAsiaTheme="minorHAnsi" w:hAnsi="Times New Roman" w:cs="Times New Roman"/>
                </w:rPr>
                <w:t>схемы 1с</w:t>
              </w:r>
            </w:hyperlink>
            <w:r w:rsidRPr="00EA2926">
              <w:rPr>
                <w:rFonts w:ascii="Times New Roman" w:eastAsiaTheme="minorHAnsi" w:hAnsi="Times New Roman" w:cs="Times New Roman"/>
              </w:rPr>
              <w:t xml:space="preserve">, </w:t>
            </w:r>
            <w:hyperlink r:id="rId64" w:history="1">
              <w:r w:rsidRPr="00EA2926">
                <w:rPr>
                  <w:rFonts w:ascii="Times New Roman" w:eastAsiaTheme="minorHAnsi" w:hAnsi="Times New Roman" w:cs="Times New Roman"/>
                </w:rPr>
                <w:t>3с</w:t>
              </w:r>
            </w:hyperlink>
            <w:r w:rsidRPr="00EA2926">
              <w:rPr>
                <w:rFonts w:ascii="Times New Roman" w:eastAsiaTheme="minorHAnsi" w:hAnsi="Times New Roman" w:cs="Times New Roman"/>
              </w:rPr>
              <w:t>);</w:t>
            </w:r>
          </w:p>
          <w:p w14:paraId="1C1DF058"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 отбор органом по сертификации продукции образцов для проведения испытаний (</w:t>
            </w:r>
            <w:hyperlink r:id="rId65" w:history="1">
              <w:r w:rsidRPr="00EA2926">
                <w:rPr>
                  <w:rFonts w:ascii="Times New Roman" w:eastAsiaTheme="minorHAnsi" w:hAnsi="Times New Roman" w:cs="Times New Roman"/>
                </w:rPr>
                <w:t>схемы 1с</w:t>
              </w:r>
            </w:hyperlink>
            <w:r w:rsidRPr="00EA2926">
              <w:rPr>
                <w:rFonts w:ascii="Times New Roman" w:eastAsiaTheme="minorHAnsi" w:hAnsi="Times New Roman" w:cs="Times New Roman"/>
              </w:rPr>
              <w:t xml:space="preserve">, </w:t>
            </w:r>
            <w:hyperlink r:id="rId66" w:history="1">
              <w:r w:rsidRPr="00EA2926">
                <w:rPr>
                  <w:rFonts w:ascii="Times New Roman" w:eastAsiaTheme="minorHAnsi" w:hAnsi="Times New Roman" w:cs="Times New Roman"/>
                </w:rPr>
                <w:t>3с</w:t>
              </w:r>
            </w:hyperlink>
            <w:r w:rsidRPr="00EA2926">
              <w:rPr>
                <w:rFonts w:ascii="Times New Roman" w:eastAsiaTheme="minorHAnsi" w:hAnsi="Times New Roman" w:cs="Times New Roman"/>
              </w:rPr>
              <w:t>);</w:t>
            </w:r>
          </w:p>
          <w:p w14:paraId="439A1086"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 проведение испытаний образцов продукции аккредитованной испытательной лабораторией (</w:t>
            </w:r>
            <w:hyperlink r:id="rId67" w:history="1">
              <w:r w:rsidRPr="00EA2926">
                <w:rPr>
                  <w:rFonts w:ascii="Times New Roman" w:eastAsiaTheme="minorHAnsi" w:hAnsi="Times New Roman" w:cs="Times New Roman"/>
                </w:rPr>
                <w:t>схемы 1с</w:t>
              </w:r>
            </w:hyperlink>
            <w:r w:rsidRPr="00EA2926">
              <w:rPr>
                <w:rFonts w:ascii="Times New Roman" w:eastAsiaTheme="minorHAnsi" w:hAnsi="Times New Roman" w:cs="Times New Roman"/>
              </w:rPr>
              <w:t xml:space="preserve">, </w:t>
            </w:r>
            <w:hyperlink r:id="rId68" w:history="1">
              <w:r w:rsidRPr="00EA2926">
                <w:rPr>
                  <w:rFonts w:ascii="Times New Roman" w:eastAsiaTheme="minorHAnsi" w:hAnsi="Times New Roman" w:cs="Times New Roman"/>
                </w:rPr>
                <w:t>3с</w:t>
              </w:r>
            </w:hyperlink>
            <w:r w:rsidRPr="00EA2926">
              <w:rPr>
                <w:rFonts w:ascii="Times New Roman" w:eastAsiaTheme="minorHAnsi" w:hAnsi="Times New Roman" w:cs="Times New Roman"/>
              </w:rPr>
              <w:t>);</w:t>
            </w:r>
          </w:p>
          <w:p w14:paraId="0878B322"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 xml:space="preserve">- проведение органом по сертификации продукции анализа состояния производства </w:t>
            </w:r>
            <w:hyperlink r:id="rId69" w:history="1">
              <w:r w:rsidRPr="00EA2926">
                <w:rPr>
                  <w:rFonts w:ascii="Times New Roman" w:eastAsiaTheme="minorHAnsi" w:hAnsi="Times New Roman" w:cs="Times New Roman"/>
                </w:rPr>
                <w:t>(схема 1с)</w:t>
              </w:r>
            </w:hyperlink>
            <w:r w:rsidRPr="00EA2926">
              <w:rPr>
                <w:rFonts w:ascii="Times New Roman" w:eastAsiaTheme="minorHAnsi" w:hAnsi="Times New Roman" w:cs="Times New Roman"/>
              </w:rPr>
              <w:t>;</w:t>
            </w:r>
          </w:p>
          <w:p w14:paraId="197CD9A6"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lastRenderedPageBreak/>
              <w:t xml:space="preserve">- обобщение органом по сертификации продукции результатов испытаний и анализа состояния производства и выдачу заявителю сертификата соответствия </w:t>
            </w:r>
            <w:hyperlink r:id="rId70" w:history="1">
              <w:r w:rsidRPr="00EA2926">
                <w:rPr>
                  <w:rFonts w:ascii="Times New Roman" w:eastAsiaTheme="minorHAnsi" w:hAnsi="Times New Roman" w:cs="Times New Roman"/>
                </w:rPr>
                <w:t>(схема 1с)</w:t>
              </w:r>
            </w:hyperlink>
            <w:r w:rsidRPr="00EA2926">
              <w:rPr>
                <w:rFonts w:ascii="Times New Roman" w:eastAsiaTheme="minorHAnsi" w:hAnsi="Times New Roman" w:cs="Times New Roman"/>
              </w:rPr>
              <w:t>;</w:t>
            </w:r>
          </w:p>
          <w:p w14:paraId="65B674EB"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 xml:space="preserve">- анализ результатов испытаний и выдачу заявителю сертификата соответствия </w:t>
            </w:r>
            <w:hyperlink r:id="rId71" w:history="1">
              <w:r w:rsidRPr="00EA2926">
                <w:rPr>
                  <w:rFonts w:ascii="Times New Roman" w:eastAsiaTheme="minorHAnsi" w:hAnsi="Times New Roman" w:cs="Times New Roman"/>
                </w:rPr>
                <w:t>(схема 3с)</w:t>
              </w:r>
            </w:hyperlink>
            <w:r w:rsidRPr="00EA2926">
              <w:rPr>
                <w:rFonts w:ascii="Times New Roman" w:eastAsiaTheme="minorHAnsi" w:hAnsi="Times New Roman" w:cs="Times New Roman"/>
              </w:rPr>
              <w:t>;</w:t>
            </w:r>
          </w:p>
          <w:p w14:paraId="23B03D61"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 xml:space="preserve">- нанесение </w:t>
            </w:r>
            <w:hyperlink r:id="rId72" w:history="1">
              <w:r w:rsidRPr="00EA2926">
                <w:rPr>
                  <w:rFonts w:ascii="Times New Roman" w:eastAsiaTheme="minorHAnsi" w:hAnsi="Times New Roman" w:cs="Times New Roman"/>
                </w:rPr>
                <w:t>единого знака</w:t>
              </w:r>
            </w:hyperlink>
            <w:r w:rsidRPr="00EA2926">
              <w:rPr>
                <w:rFonts w:ascii="Times New Roman" w:eastAsiaTheme="minorHAnsi" w:hAnsi="Times New Roman" w:cs="Times New Roman"/>
              </w:rPr>
              <w:t xml:space="preserve"> обращения (</w:t>
            </w:r>
            <w:hyperlink r:id="rId73" w:history="1">
              <w:r w:rsidRPr="00EA2926">
                <w:rPr>
                  <w:rFonts w:ascii="Times New Roman" w:eastAsiaTheme="minorHAnsi" w:hAnsi="Times New Roman" w:cs="Times New Roman"/>
                </w:rPr>
                <w:t>схемы 1с</w:t>
              </w:r>
            </w:hyperlink>
            <w:r w:rsidRPr="00EA2926">
              <w:rPr>
                <w:rFonts w:ascii="Times New Roman" w:eastAsiaTheme="minorHAnsi" w:hAnsi="Times New Roman" w:cs="Times New Roman"/>
              </w:rPr>
              <w:t xml:space="preserve">, </w:t>
            </w:r>
            <w:hyperlink r:id="rId74" w:history="1">
              <w:r w:rsidRPr="00EA2926">
                <w:rPr>
                  <w:rFonts w:ascii="Times New Roman" w:eastAsiaTheme="minorHAnsi" w:hAnsi="Times New Roman" w:cs="Times New Roman"/>
                </w:rPr>
                <w:t>3с</w:t>
              </w:r>
            </w:hyperlink>
            <w:r w:rsidRPr="00EA2926">
              <w:rPr>
                <w:rFonts w:ascii="Times New Roman" w:eastAsiaTheme="minorHAnsi" w:hAnsi="Times New Roman" w:cs="Times New Roman"/>
              </w:rPr>
              <w:t>);</w:t>
            </w:r>
          </w:p>
          <w:p w14:paraId="3B2F7C31"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 xml:space="preserve">- инспекционный контроль за сертифицированной продукцией </w:t>
            </w:r>
            <w:hyperlink r:id="rId75" w:history="1">
              <w:r w:rsidRPr="00EA2926">
                <w:rPr>
                  <w:rFonts w:ascii="Times New Roman" w:eastAsiaTheme="minorHAnsi" w:hAnsi="Times New Roman" w:cs="Times New Roman"/>
                </w:rPr>
                <w:t>(схема 1с)</w:t>
              </w:r>
            </w:hyperlink>
            <w:r w:rsidRPr="00EA2926">
              <w:rPr>
                <w:rFonts w:ascii="Times New Roman" w:eastAsiaTheme="minorHAnsi" w:hAnsi="Times New Roman" w:cs="Times New Roman"/>
              </w:rPr>
              <w:t>;</w:t>
            </w:r>
          </w:p>
          <w:p w14:paraId="27BC485B"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 xml:space="preserve">24.12. </w:t>
            </w:r>
            <w:hyperlink r:id="rId76" w:history="1">
              <w:r w:rsidRPr="00EA2926">
                <w:rPr>
                  <w:rFonts w:ascii="Times New Roman" w:eastAsiaTheme="minorHAnsi" w:hAnsi="Times New Roman" w:cs="Times New Roman"/>
                </w:rPr>
                <w:t>схема 1с</w:t>
              </w:r>
            </w:hyperlink>
            <w:r w:rsidRPr="00EA2926">
              <w:rPr>
                <w:rFonts w:ascii="Times New Roman" w:eastAsiaTheme="minorHAnsi" w:hAnsi="Times New Roman" w:cs="Times New Roman"/>
              </w:rPr>
              <w:t xml:space="preserve"> для сертификации серийно выпускаемой продукции. </w:t>
            </w:r>
            <w:hyperlink r:id="rId77" w:history="1">
              <w:r w:rsidRPr="00EA2926">
                <w:rPr>
                  <w:rFonts w:ascii="Times New Roman" w:eastAsiaTheme="minorHAnsi" w:hAnsi="Times New Roman" w:cs="Times New Roman"/>
                </w:rPr>
                <w:t>Схема 3с</w:t>
              </w:r>
            </w:hyperlink>
            <w:r w:rsidRPr="00EA2926">
              <w:rPr>
                <w:rFonts w:ascii="Times New Roman" w:eastAsiaTheme="minorHAnsi" w:hAnsi="Times New Roman" w:cs="Times New Roman"/>
              </w:rPr>
              <w:t xml:space="preserve"> для партии продукции;</w:t>
            </w:r>
          </w:p>
          <w:p w14:paraId="7D309BC1"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24.13. заявитель может обратиться с заявкой на сертификацию в любой орган по сертификации.</w:t>
            </w:r>
          </w:p>
          <w:p w14:paraId="4CD42D01"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Заявка на проведение сертификации оформляется заявителем и должна содержать:</w:t>
            </w:r>
          </w:p>
          <w:p w14:paraId="02CF5CCE"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 наименование и местонахождение заявителя;</w:t>
            </w:r>
          </w:p>
          <w:p w14:paraId="6827EB5A"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 наименование и местонахождение изготовителя;</w:t>
            </w:r>
          </w:p>
          <w:p w14:paraId="5E7CD574"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 сведения об изделиях (их составе) и их идентифицирующие признаки (наименование, код по классификатору внешнеэкономической деятельности Таможенного союза, документ, по которому изготовлено изделие (межгосударственный или национальный стандарт, стандарт организации и т.п.), форма выпуска - серийное производство или партия, реквизиты договора (контракта) и т.п.);</w:t>
            </w:r>
          </w:p>
          <w:p w14:paraId="7615BA59"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 схему сертификации.</w:t>
            </w:r>
          </w:p>
          <w:p w14:paraId="3A9AE829"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Орган по сертификации рассматривает заявку и принимает решение о возможности проведения сертификации. При положительном решении орган по сертификации заключает договор с заявителем о проведении работ по сертификации. Орган по сертификации проводит работы по сертификации, готовит решение и при положительном результате выдает заявителю сертификат соответствия. В случае отрицательного результата сертификации орган по сертификации направляет заявителю мотивированное решение об отказе в выдаче сертификата соответствия.</w:t>
            </w:r>
          </w:p>
          <w:p w14:paraId="63C9423C"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Испытания типового образца (типовых образцов) изделия проводятся аккредитованной испытательной лабораторией (центром) по поручению органа по сертификации, которому выдается протокол испытаний.</w:t>
            </w:r>
          </w:p>
          <w:p w14:paraId="3AFEF3BB"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Анализ состояния производства проводится органом по сертификации у изготовителя. Результаты анализа оформляются актом.</w:t>
            </w:r>
          </w:p>
          <w:p w14:paraId="61D9110B"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 xml:space="preserve">При положительных результатах, предусмотренных схемой сертификации, орган по сертификации оформляет сертификат соответствия и выдает его заявителю. </w:t>
            </w:r>
            <w:r w:rsidRPr="00EA2926">
              <w:rPr>
                <w:rFonts w:ascii="Times New Roman" w:eastAsiaTheme="minorHAnsi" w:hAnsi="Times New Roman" w:cs="Times New Roman"/>
              </w:rPr>
              <w:lastRenderedPageBreak/>
              <w:t xml:space="preserve">Сертификат соответствия оформляется по единой </w:t>
            </w:r>
            <w:hyperlink r:id="rId78" w:history="1">
              <w:r w:rsidRPr="00EA2926">
                <w:rPr>
                  <w:rFonts w:ascii="Times New Roman" w:eastAsiaTheme="minorHAnsi" w:hAnsi="Times New Roman" w:cs="Times New Roman"/>
                </w:rPr>
                <w:t>форме</w:t>
              </w:r>
            </w:hyperlink>
            <w:r w:rsidRPr="00EA2926">
              <w:rPr>
                <w:rFonts w:ascii="Times New Roman" w:eastAsiaTheme="minorHAnsi" w:hAnsi="Times New Roman" w:cs="Times New Roman"/>
              </w:rPr>
              <w:t>, утвержденной решением Комиссии Таможенного союза;</w:t>
            </w:r>
          </w:p>
          <w:p w14:paraId="5F6FB11B"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 xml:space="preserve">24.14. сведения о выданном сертификате соответствия орган по сертификации передает в Единый реестр выданных сертификатов соответствия и зарегистрированных деклараций о соответствии, оформленных по единой </w:t>
            </w:r>
            <w:hyperlink r:id="rId79" w:history="1">
              <w:r w:rsidRPr="00EA2926">
                <w:rPr>
                  <w:rFonts w:ascii="Times New Roman" w:eastAsiaTheme="minorHAnsi" w:hAnsi="Times New Roman" w:cs="Times New Roman"/>
                </w:rPr>
                <w:t>форме</w:t>
              </w:r>
            </w:hyperlink>
            <w:r w:rsidRPr="00EA2926">
              <w:rPr>
                <w:rFonts w:ascii="Times New Roman" w:eastAsiaTheme="minorHAnsi" w:hAnsi="Times New Roman" w:cs="Times New Roman"/>
              </w:rPr>
              <w:t>.</w:t>
            </w:r>
          </w:p>
          <w:p w14:paraId="5AEA380B"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Срок действия сертификата соответствия устанавливается для выпускаемых изделий серийного производства - не более пяти лет, для выпущенной партии срок не устанавливается.</w:t>
            </w:r>
          </w:p>
          <w:p w14:paraId="6674D2AA"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Сертификат соответствия может иметь приложение, содержащее перечень конкретных изделий, на которые распространяется его действие. Приложение оформляется, если:</w:t>
            </w:r>
          </w:p>
          <w:p w14:paraId="2AC2A757"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 требуется детализировать состав группы однородной продукции, выпускаемой заявителем и сертифицированной по одним и тем же требованиям;</w:t>
            </w:r>
          </w:p>
          <w:p w14:paraId="089A7772"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 требуется указать заводы-изготовители, входящие в более крупные объединения, имеющие единые условия производства продукции;</w:t>
            </w:r>
          </w:p>
          <w:p w14:paraId="28E504CA"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24.15. изготовитель предпринимает все необходимые меры, чтобы процесс производства был стабильным и обеспечивал соответствие изготавливаемых дорожно-строительных материалов и изделий требованиям настоящего технического регламента Таможенного союза;</w:t>
            </w:r>
          </w:p>
          <w:p w14:paraId="74F591F2"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 xml:space="preserve">24.16. </w:t>
            </w:r>
            <w:hyperlink r:id="rId80" w:history="1">
              <w:r w:rsidRPr="00EA2926">
                <w:rPr>
                  <w:rFonts w:ascii="Times New Roman" w:eastAsiaTheme="minorHAnsi" w:hAnsi="Times New Roman" w:cs="Times New Roman"/>
                </w:rPr>
                <w:t>маркировка</w:t>
              </w:r>
            </w:hyperlink>
            <w:r w:rsidRPr="00EA2926">
              <w:rPr>
                <w:rFonts w:ascii="Times New Roman" w:eastAsiaTheme="minorHAnsi" w:hAnsi="Times New Roman" w:cs="Times New Roman"/>
              </w:rPr>
              <w:t xml:space="preserve"> единым знаком обращения продукции на рынке государств - членов Таможенного союза.</w:t>
            </w:r>
          </w:p>
          <w:p w14:paraId="0BECE595"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Дорожно-строительные материалы и изделия, соответствующие требованиям безопасности настоящего технического регламента и прошедшие процедуру подтверждения соответствия, должны иметь маркировку единым знаком обращения продукции на рынке государств - членов Таможенного союза.</w:t>
            </w:r>
          </w:p>
          <w:p w14:paraId="1A303190"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Маркировка единым знаком обращения продукции на рынке государств - членов Таможенного союза осуществляется перед выпуском дорожно-строительных материалов и изделий в обращение на рынке;</w:t>
            </w:r>
          </w:p>
          <w:p w14:paraId="45EA3023"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24.17. единый знак обращения продукции на рынке государств - членов Таможенного союза наносится на каждую единицу изделий, определенных в Перечне изделий, подлежащих подтверждению соответствия в форме сертификации в соответствии с настоящим техническим регламентом Таможенного союза, любым способом, обеспечивающим четкое и ясное изображение в течение всего срока службы изделия. Единый знак обращения продукции на рынке государств - членов Таможенного союза наносится на само изделие;</w:t>
            </w:r>
          </w:p>
          <w:p w14:paraId="44458BDA" w14:textId="77777777" w:rsidR="00765D79" w:rsidRPr="00EA2926" w:rsidRDefault="00765D79" w:rsidP="00765D79">
            <w:pPr>
              <w:autoSpaceDE w:val="0"/>
              <w:autoSpaceDN w:val="0"/>
              <w:adjustRightInd w:val="0"/>
              <w:ind w:firstLine="540"/>
              <w:jc w:val="both"/>
              <w:rPr>
                <w:rFonts w:ascii="Times New Roman" w:eastAsiaTheme="minorHAnsi" w:hAnsi="Times New Roman" w:cs="Times New Roman"/>
              </w:rPr>
            </w:pPr>
            <w:r w:rsidRPr="00EA2926">
              <w:rPr>
                <w:rFonts w:ascii="Times New Roman" w:eastAsiaTheme="minorHAnsi" w:hAnsi="Times New Roman" w:cs="Times New Roman"/>
              </w:rPr>
              <w:t xml:space="preserve">24.18. нанесение единого знака обращения продукции на рынке государств - членов Таможенного союза на дорожно-строительные материалы, включенные в </w:t>
            </w:r>
            <w:hyperlink r:id="rId81" w:history="1">
              <w:r w:rsidRPr="00EA2926">
                <w:rPr>
                  <w:rFonts w:ascii="Times New Roman" w:eastAsiaTheme="minorHAnsi" w:hAnsi="Times New Roman" w:cs="Times New Roman"/>
                </w:rPr>
                <w:t>Перечень</w:t>
              </w:r>
            </w:hyperlink>
            <w:r w:rsidRPr="00EA2926">
              <w:rPr>
                <w:rFonts w:ascii="Times New Roman" w:eastAsiaTheme="minorHAnsi" w:hAnsi="Times New Roman" w:cs="Times New Roman"/>
              </w:rPr>
              <w:t xml:space="preserve"> дорожно-строительных материалов, подлежащих подтверждению соответствия в форме декларирования соответствия в соответствии с настоящим техническим регламентом Таможенного союза, наносится на упаковку (при ее наличии) и должна содержаться в прилагаемых товарно-сопроводительных документах на дорожно-строительные материалы;</w:t>
            </w:r>
          </w:p>
          <w:p w14:paraId="032D5A9D" w14:textId="3B12FB91" w:rsidR="00765D79" w:rsidRPr="004878C2" w:rsidRDefault="00765D79" w:rsidP="00765D79">
            <w:pPr>
              <w:autoSpaceDE w:val="0"/>
              <w:autoSpaceDN w:val="0"/>
              <w:adjustRightInd w:val="0"/>
              <w:ind w:firstLine="540"/>
              <w:jc w:val="both"/>
              <w:rPr>
                <w:rFonts w:ascii="Times New Roman" w:eastAsiaTheme="minorHAnsi" w:hAnsi="Times New Roman" w:cs="Times New Roman"/>
                <w:sz w:val="20"/>
                <w:szCs w:val="20"/>
              </w:rPr>
            </w:pPr>
            <w:r w:rsidRPr="00EA2926">
              <w:rPr>
                <w:rFonts w:ascii="Times New Roman" w:eastAsiaTheme="minorHAnsi" w:hAnsi="Times New Roman" w:cs="Times New Roman"/>
              </w:rPr>
              <w:t>24.19. дорожно-строительные материалы и изделия маркируются единым знаком обращения продукции на рынке государств - членов Таможенного союза при их соответствии требованиям всех технических регламентов Таможенного союза, распространяющихся на них и предусматривающих нанесение единого знака обращения продукции на рынке государ</w:t>
            </w:r>
            <w:r>
              <w:rPr>
                <w:rFonts w:ascii="Times New Roman" w:eastAsiaTheme="minorHAnsi" w:hAnsi="Times New Roman" w:cs="Times New Roman"/>
              </w:rPr>
              <w:t>ств - членов Таможенного союза.</w:t>
            </w:r>
          </w:p>
        </w:tc>
      </w:tr>
      <w:tr w:rsidR="00402D18" w:rsidRPr="004777ED" w14:paraId="32E0EFB1" w14:textId="77777777" w:rsidTr="00402D18">
        <w:trPr>
          <w:trHeight w:val="1907"/>
        </w:trPr>
        <w:tc>
          <w:tcPr>
            <w:tcW w:w="417" w:type="dxa"/>
            <w:vMerge w:val="restart"/>
          </w:tcPr>
          <w:p w14:paraId="3C9C2AB4" w14:textId="2A1C3A8B" w:rsidR="00402D18" w:rsidRPr="004777ED" w:rsidRDefault="000326F9" w:rsidP="00C56100">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8</w:t>
            </w:r>
            <w:bookmarkStart w:id="1" w:name="_GoBack"/>
            <w:bookmarkEnd w:id="1"/>
            <w:r w:rsidR="00F3514F">
              <w:rPr>
                <w:rFonts w:ascii="Times New Roman" w:eastAsia="Times New Roman" w:hAnsi="Times New Roman" w:cs="Times New Roman"/>
                <w:sz w:val="20"/>
                <w:szCs w:val="20"/>
                <w:lang w:eastAsia="ru-RU"/>
              </w:rPr>
              <w:t>.</w:t>
            </w:r>
          </w:p>
        </w:tc>
        <w:tc>
          <w:tcPr>
            <w:tcW w:w="2097" w:type="dxa"/>
            <w:vMerge w:val="restart"/>
          </w:tcPr>
          <w:p w14:paraId="6783EF92" w14:textId="63471741" w:rsidR="00402D18" w:rsidRPr="00CE5658" w:rsidRDefault="00402D18" w:rsidP="00C56100">
            <w:pPr>
              <w:autoSpaceDE w:val="0"/>
              <w:autoSpaceDN w:val="0"/>
              <w:adjustRightInd w:val="0"/>
              <w:jc w:val="both"/>
              <w:rPr>
                <w:rFonts w:ascii="Times New Roman" w:eastAsiaTheme="minorHAnsi" w:hAnsi="Times New Roman" w:cs="Times New Roman"/>
                <w:sz w:val="20"/>
                <w:szCs w:val="20"/>
              </w:rPr>
            </w:pPr>
            <w:r w:rsidRPr="00CE5658">
              <w:rPr>
                <w:rFonts w:ascii="Times New Roman" w:eastAsiaTheme="minorHAnsi" w:hAnsi="Times New Roman" w:cs="Times New Roman"/>
                <w:sz w:val="20"/>
                <w:szCs w:val="20"/>
              </w:rPr>
              <w:t xml:space="preserve">«Кодекс Российской Федерации об административных правонарушениях» от 30.12.2001 </w:t>
            </w:r>
            <w:r>
              <w:rPr>
                <w:rFonts w:ascii="Times New Roman" w:eastAsiaTheme="minorHAnsi" w:hAnsi="Times New Roman" w:cs="Times New Roman"/>
                <w:sz w:val="20"/>
                <w:szCs w:val="20"/>
              </w:rPr>
              <w:t>№</w:t>
            </w:r>
            <w:r w:rsidRPr="00CE5658">
              <w:rPr>
                <w:rFonts w:ascii="Times New Roman" w:eastAsiaTheme="minorHAnsi" w:hAnsi="Times New Roman" w:cs="Times New Roman"/>
                <w:sz w:val="20"/>
                <w:szCs w:val="20"/>
              </w:rPr>
              <w:t xml:space="preserve"> 195-ФЗ</w:t>
            </w:r>
          </w:p>
          <w:p w14:paraId="4B8A95D2" w14:textId="44EBA269" w:rsidR="00402D18" w:rsidRPr="00CE5658" w:rsidRDefault="00402D18" w:rsidP="00C56100">
            <w:pPr>
              <w:autoSpaceDE w:val="0"/>
              <w:autoSpaceDN w:val="0"/>
              <w:adjustRightInd w:val="0"/>
              <w:jc w:val="both"/>
              <w:rPr>
                <w:rFonts w:ascii="Times New Roman" w:eastAsiaTheme="minorHAnsi" w:hAnsi="Times New Roman" w:cs="Times New Roman"/>
                <w:sz w:val="20"/>
                <w:szCs w:val="20"/>
              </w:rPr>
            </w:pPr>
          </w:p>
          <w:p w14:paraId="4E1F20C5" w14:textId="77777777" w:rsidR="00402D18" w:rsidRPr="004777ED" w:rsidRDefault="00402D18" w:rsidP="00C56100">
            <w:pPr>
              <w:jc w:val="both"/>
              <w:rPr>
                <w:rFonts w:ascii="Times New Roman" w:eastAsia="Times New Roman" w:hAnsi="Times New Roman" w:cs="Times New Roman"/>
                <w:sz w:val="20"/>
                <w:szCs w:val="20"/>
                <w:lang w:eastAsia="ru-RU"/>
              </w:rPr>
            </w:pPr>
          </w:p>
        </w:tc>
        <w:tc>
          <w:tcPr>
            <w:tcW w:w="1857" w:type="dxa"/>
            <w:vMerge w:val="restart"/>
          </w:tcPr>
          <w:p w14:paraId="46DC3330" w14:textId="47813F52" w:rsidR="00402D18" w:rsidRPr="004777ED" w:rsidRDefault="00402D18" w:rsidP="00C56100">
            <w:pPr>
              <w:autoSpaceDE w:val="0"/>
              <w:autoSpaceDN w:val="0"/>
              <w:adjustRightInd w:val="0"/>
              <w:jc w:val="both"/>
              <w:outlineLvl w:val="0"/>
              <w:rPr>
                <w:rFonts w:ascii="Times New Roman" w:eastAsiaTheme="minorHAnsi" w:hAnsi="Times New Roman" w:cs="Times New Roman"/>
                <w:bCs/>
                <w:sz w:val="20"/>
                <w:szCs w:val="20"/>
              </w:rPr>
            </w:pPr>
            <w:r>
              <w:rPr>
                <w:rFonts w:ascii="Times New Roman" w:eastAsiaTheme="minorHAnsi" w:hAnsi="Times New Roman" w:cs="Times New Roman"/>
                <w:bCs/>
                <w:sz w:val="20"/>
                <w:szCs w:val="20"/>
              </w:rPr>
              <w:t>Юридические лица, индивидуальные предприниматели и физические лица</w:t>
            </w:r>
          </w:p>
        </w:tc>
        <w:tc>
          <w:tcPr>
            <w:tcW w:w="2400" w:type="dxa"/>
          </w:tcPr>
          <w:p w14:paraId="30D72CDA" w14:textId="0F75CAD1" w:rsidR="00402D18" w:rsidRPr="004777ED" w:rsidRDefault="00402D18" w:rsidP="00C56100">
            <w:pPr>
              <w:autoSpaceDE w:val="0"/>
              <w:autoSpaceDN w:val="0"/>
              <w:adjustRightInd w:val="0"/>
              <w:jc w:val="both"/>
              <w:outlineLvl w:val="0"/>
              <w:rPr>
                <w:rFonts w:ascii="Times New Roman" w:eastAsiaTheme="minorHAnsi" w:hAnsi="Times New Roman" w:cs="Times New Roman"/>
                <w:bCs/>
                <w:sz w:val="20"/>
                <w:szCs w:val="20"/>
              </w:rPr>
            </w:pPr>
            <w:r>
              <w:rPr>
                <w:rFonts w:ascii="Times New Roman" w:eastAsiaTheme="minorHAnsi" w:hAnsi="Times New Roman" w:cs="Times New Roman"/>
                <w:bCs/>
                <w:sz w:val="20"/>
                <w:szCs w:val="20"/>
              </w:rPr>
              <w:t>часть 1 с</w:t>
            </w:r>
            <w:r w:rsidRPr="004777ED">
              <w:rPr>
                <w:rFonts w:ascii="Times New Roman" w:eastAsiaTheme="minorHAnsi" w:hAnsi="Times New Roman" w:cs="Times New Roman"/>
                <w:bCs/>
                <w:sz w:val="20"/>
                <w:szCs w:val="20"/>
              </w:rPr>
              <w:t>тать</w:t>
            </w:r>
            <w:r>
              <w:rPr>
                <w:rFonts w:ascii="Times New Roman" w:eastAsiaTheme="minorHAnsi" w:hAnsi="Times New Roman" w:cs="Times New Roman"/>
                <w:bCs/>
                <w:sz w:val="20"/>
                <w:szCs w:val="20"/>
              </w:rPr>
              <w:t>и</w:t>
            </w:r>
            <w:r w:rsidRPr="004777ED">
              <w:rPr>
                <w:rFonts w:ascii="Times New Roman" w:eastAsiaTheme="minorHAnsi" w:hAnsi="Times New Roman" w:cs="Times New Roman"/>
                <w:bCs/>
                <w:sz w:val="20"/>
                <w:szCs w:val="20"/>
              </w:rPr>
              <w:t xml:space="preserve"> 19.4.</w:t>
            </w:r>
          </w:p>
          <w:p w14:paraId="45E19A87" w14:textId="77777777" w:rsidR="00402D18" w:rsidRPr="004777ED" w:rsidRDefault="00402D18" w:rsidP="00C56100">
            <w:pPr>
              <w:jc w:val="both"/>
              <w:rPr>
                <w:rFonts w:ascii="Times New Roman" w:eastAsia="Times New Roman" w:hAnsi="Times New Roman" w:cs="Times New Roman"/>
                <w:sz w:val="20"/>
                <w:szCs w:val="20"/>
                <w:lang w:eastAsia="ru-RU"/>
              </w:rPr>
            </w:pPr>
          </w:p>
          <w:p w14:paraId="7AF20B86" w14:textId="77777777" w:rsidR="00402D18" w:rsidRPr="004777ED" w:rsidRDefault="00402D18" w:rsidP="00C56100">
            <w:pPr>
              <w:jc w:val="both"/>
              <w:rPr>
                <w:rFonts w:ascii="Times New Roman" w:eastAsia="Times New Roman" w:hAnsi="Times New Roman" w:cs="Times New Roman"/>
                <w:sz w:val="20"/>
                <w:szCs w:val="20"/>
                <w:lang w:eastAsia="ru-RU"/>
              </w:rPr>
            </w:pPr>
          </w:p>
          <w:p w14:paraId="32B115C2" w14:textId="77777777" w:rsidR="00402D18" w:rsidRPr="004777ED" w:rsidRDefault="00402D18" w:rsidP="00C56100">
            <w:pPr>
              <w:jc w:val="both"/>
              <w:rPr>
                <w:rFonts w:ascii="Times New Roman" w:eastAsia="Times New Roman" w:hAnsi="Times New Roman" w:cs="Times New Roman"/>
                <w:sz w:val="20"/>
                <w:szCs w:val="20"/>
                <w:lang w:eastAsia="ru-RU"/>
              </w:rPr>
            </w:pPr>
          </w:p>
          <w:p w14:paraId="4E9C738A" w14:textId="77777777" w:rsidR="00402D18" w:rsidRPr="004777ED" w:rsidRDefault="00402D18" w:rsidP="00C56100">
            <w:pPr>
              <w:jc w:val="both"/>
              <w:rPr>
                <w:rFonts w:ascii="Times New Roman" w:eastAsia="Times New Roman" w:hAnsi="Times New Roman" w:cs="Times New Roman"/>
                <w:sz w:val="20"/>
                <w:szCs w:val="20"/>
                <w:lang w:eastAsia="ru-RU"/>
              </w:rPr>
            </w:pPr>
          </w:p>
          <w:p w14:paraId="63095A95" w14:textId="77777777" w:rsidR="00402D18" w:rsidRPr="004777ED" w:rsidRDefault="00402D18" w:rsidP="00C56100">
            <w:pPr>
              <w:jc w:val="both"/>
              <w:rPr>
                <w:rFonts w:ascii="Times New Roman" w:eastAsia="Times New Roman" w:hAnsi="Times New Roman" w:cs="Times New Roman"/>
                <w:sz w:val="20"/>
                <w:szCs w:val="20"/>
                <w:lang w:eastAsia="ru-RU"/>
              </w:rPr>
            </w:pPr>
          </w:p>
          <w:p w14:paraId="73497A5B" w14:textId="77777777" w:rsidR="00402D18" w:rsidRPr="004777ED" w:rsidRDefault="00402D18" w:rsidP="00C56100">
            <w:pPr>
              <w:jc w:val="both"/>
              <w:rPr>
                <w:rFonts w:ascii="Times New Roman" w:eastAsia="Times New Roman" w:hAnsi="Times New Roman" w:cs="Times New Roman"/>
                <w:sz w:val="20"/>
                <w:szCs w:val="20"/>
                <w:lang w:eastAsia="ru-RU"/>
              </w:rPr>
            </w:pPr>
          </w:p>
        </w:tc>
        <w:tc>
          <w:tcPr>
            <w:tcW w:w="8276" w:type="dxa"/>
          </w:tcPr>
          <w:p w14:paraId="52618CFF" w14:textId="36808732" w:rsidR="00402D18" w:rsidRPr="00E716C5" w:rsidRDefault="00402D18" w:rsidP="00795262">
            <w:pPr>
              <w:pStyle w:val="a9"/>
              <w:numPr>
                <w:ilvl w:val="0"/>
                <w:numId w:val="1"/>
              </w:numPr>
              <w:autoSpaceDE w:val="0"/>
              <w:autoSpaceDN w:val="0"/>
              <w:adjustRightInd w:val="0"/>
              <w:ind w:left="62" w:firstLine="425"/>
              <w:jc w:val="both"/>
              <w:rPr>
                <w:rFonts w:ascii="Times New Roman" w:eastAsiaTheme="minorHAnsi" w:hAnsi="Times New Roman" w:cs="Times New Roman"/>
                <w:sz w:val="20"/>
                <w:szCs w:val="20"/>
              </w:rPr>
            </w:pPr>
            <w:r w:rsidRPr="00E716C5">
              <w:rPr>
                <w:rFonts w:ascii="Times New Roman" w:eastAsiaTheme="minorHAnsi" w:hAnsi="Times New Roman" w:cs="Times New Roman"/>
                <w:sz w:val="20"/>
                <w:szCs w:val="20"/>
              </w:rPr>
              <w:t>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14:paraId="64E7FCFA" w14:textId="4323C7C8" w:rsidR="00402D18" w:rsidRPr="00392EBC" w:rsidRDefault="00402D18" w:rsidP="00392EBC">
            <w:pPr>
              <w:autoSpaceDE w:val="0"/>
              <w:autoSpaceDN w:val="0"/>
              <w:adjustRightInd w:val="0"/>
              <w:ind w:left="62" w:firstLine="567"/>
              <w:jc w:val="both"/>
              <w:rPr>
                <w:rFonts w:ascii="Times New Roman" w:eastAsiaTheme="minorHAnsi" w:hAnsi="Times New Roman" w:cs="Times New Roman"/>
                <w:sz w:val="20"/>
                <w:szCs w:val="20"/>
              </w:rPr>
            </w:pPr>
            <w:r w:rsidRPr="00E716C5">
              <w:rPr>
                <w:rFonts w:ascii="Times New Roman" w:eastAsiaTheme="minorHAnsi" w:hAnsi="Times New Roman" w:cs="Times New Roman"/>
                <w:sz w:val="20"/>
                <w:szCs w:val="20"/>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bookmarkStart w:id="2" w:name="Par0"/>
            <w:bookmarkEnd w:id="2"/>
          </w:p>
        </w:tc>
      </w:tr>
      <w:tr w:rsidR="00402D18" w:rsidRPr="004777ED" w14:paraId="3C4636A9" w14:textId="77777777" w:rsidTr="001616AB">
        <w:trPr>
          <w:trHeight w:val="102"/>
        </w:trPr>
        <w:tc>
          <w:tcPr>
            <w:tcW w:w="417" w:type="dxa"/>
            <w:vMerge/>
          </w:tcPr>
          <w:p w14:paraId="0569104A" w14:textId="77777777" w:rsidR="00402D18" w:rsidRPr="004777ED" w:rsidRDefault="00402D18" w:rsidP="00C56100">
            <w:pPr>
              <w:jc w:val="both"/>
              <w:rPr>
                <w:rFonts w:ascii="Times New Roman" w:eastAsia="Times New Roman" w:hAnsi="Times New Roman" w:cs="Times New Roman"/>
                <w:sz w:val="20"/>
                <w:szCs w:val="20"/>
                <w:lang w:eastAsia="ru-RU"/>
              </w:rPr>
            </w:pPr>
          </w:p>
        </w:tc>
        <w:tc>
          <w:tcPr>
            <w:tcW w:w="2097" w:type="dxa"/>
            <w:vMerge/>
          </w:tcPr>
          <w:p w14:paraId="2AA28E26" w14:textId="2918FB2D" w:rsidR="00402D18" w:rsidRPr="004777ED" w:rsidRDefault="00402D18" w:rsidP="00C56100">
            <w:pPr>
              <w:pStyle w:val="headertext"/>
              <w:shd w:val="clear" w:color="auto" w:fill="FFFFFF"/>
              <w:spacing w:before="0" w:beforeAutospacing="0" w:after="240" w:afterAutospacing="0"/>
              <w:jc w:val="both"/>
              <w:textAlignment w:val="baseline"/>
              <w:rPr>
                <w:sz w:val="20"/>
                <w:szCs w:val="20"/>
              </w:rPr>
            </w:pPr>
          </w:p>
        </w:tc>
        <w:tc>
          <w:tcPr>
            <w:tcW w:w="1857" w:type="dxa"/>
            <w:vMerge/>
          </w:tcPr>
          <w:p w14:paraId="2A05BC91" w14:textId="77777777" w:rsidR="00402D18" w:rsidRPr="004777ED" w:rsidRDefault="00402D18" w:rsidP="00C56100">
            <w:pPr>
              <w:jc w:val="both"/>
              <w:rPr>
                <w:rFonts w:ascii="Times New Roman" w:eastAsia="Times New Roman" w:hAnsi="Times New Roman" w:cs="Times New Roman"/>
                <w:sz w:val="20"/>
                <w:szCs w:val="20"/>
                <w:lang w:eastAsia="ru-RU"/>
              </w:rPr>
            </w:pPr>
          </w:p>
        </w:tc>
        <w:tc>
          <w:tcPr>
            <w:tcW w:w="2400" w:type="dxa"/>
          </w:tcPr>
          <w:p w14:paraId="1B443EEF" w14:textId="072D8DEA" w:rsidR="00402D18" w:rsidRPr="004777ED" w:rsidRDefault="00402D18" w:rsidP="00C56100">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статья 19.4.1</w:t>
            </w:r>
          </w:p>
        </w:tc>
        <w:tc>
          <w:tcPr>
            <w:tcW w:w="8276" w:type="dxa"/>
          </w:tcPr>
          <w:p w14:paraId="0834FDD2" w14:textId="5A40C8CA" w:rsidR="00402D18" w:rsidRPr="00392EBC" w:rsidRDefault="00402D18" w:rsidP="00795262">
            <w:pPr>
              <w:pStyle w:val="a9"/>
              <w:numPr>
                <w:ilvl w:val="0"/>
                <w:numId w:val="2"/>
              </w:numPr>
              <w:autoSpaceDE w:val="0"/>
              <w:autoSpaceDN w:val="0"/>
              <w:adjustRightInd w:val="0"/>
              <w:ind w:left="62" w:firstLine="425"/>
              <w:jc w:val="both"/>
              <w:rPr>
                <w:rFonts w:ascii="Times New Roman" w:eastAsiaTheme="minorHAnsi" w:hAnsi="Times New Roman" w:cs="Times New Roman"/>
                <w:sz w:val="20"/>
                <w:szCs w:val="20"/>
              </w:rPr>
            </w:pPr>
            <w:r w:rsidRPr="00392EBC">
              <w:rPr>
                <w:rFonts w:ascii="Times New Roman" w:eastAsiaTheme="minorHAnsi" w:hAnsi="Times New Roman" w:cs="Times New Roman"/>
                <w:sz w:val="20"/>
                <w:szCs w:val="20"/>
              </w:rPr>
              <w:t xml:space="preserve">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r:id="rId82" w:history="1">
              <w:r w:rsidRPr="00392EBC">
                <w:rPr>
                  <w:rFonts w:ascii="Times New Roman" w:eastAsiaTheme="minorHAnsi" w:hAnsi="Times New Roman" w:cs="Times New Roman"/>
                  <w:sz w:val="20"/>
                  <w:szCs w:val="20"/>
                </w:rPr>
                <w:t>частью 4 статьи 14.24</w:t>
              </w:r>
            </w:hyperlink>
            <w:r w:rsidRPr="00392EBC">
              <w:rPr>
                <w:rFonts w:ascii="Times New Roman" w:eastAsiaTheme="minorHAnsi" w:hAnsi="Times New Roman" w:cs="Times New Roman"/>
                <w:sz w:val="20"/>
                <w:szCs w:val="20"/>
              </w:rPr>
              <w:t xml:space="preserve">, </w:t>
            </w:r>
            <w:hyperlink r:id="rId83" w:history="1">
              <w:r w:rsidRPr="00392EBC">
                <w:rPr>
                  <w:rFonts w:ascii="Times New Roman" w:eastAsiaTheme="minorHAnsi" w:hAnsi="Times New Roman" w:cs="Times New Roman"/>
                  <w:sz w:val="20"/>
                  <w:szCs w:val="20"/>
                </w:rPr>
                <w:t>частью 9 статьи 15.29</w:t>
              </w:r>
            </w:hyperlink>
            <w:r w:rsidRPr="00392EBC">
              <w:rPr>
                <w:rFonts w:ascii="Times New Roman" w:eastAsiaTheme="minorHAnsi" w:hAnsi="Times New Roman" w:cs="Times New Roman"/>
                <w:sz w:val="20"/>
                <w:szCs w:val="20"/>
              </w:rPr>
              <w:t xml:space="preserve"> и </w:t>
            </w:r>
            <w:hyperlink r:id="rId84" w:history="1">
              <w:r w:rsidRPr="00392EBC">
                <w:rPr>
                  <w:rFonts w:ascii="Times New Roman" w:eastAsiaTheme="minorHAnsi" w:hAnsi="Times New Roman" w:cs="Times New Roman"/>
                  <w:sz w:val="20"/>
                  <w:szCs w:val="20"/>
                </w:rPr>
                <w:t>статьей 19.4.2</w:t>
              </w:r>
            </w:hyperlink>
            <w:r w:rsidRPr="00392EBC">
              <w:rPr>
                <w:rFonts w:ascii="Times New Roman" w:eastAsiaTheme="minorHAnsi" w:hAnsi="Times New Roman" w:cs="Times New Roman"/>
                <w:sz w:val="20"/>
                <w:szCs w:val="20"/>
              </w:rPr>
              <w:t xml:space="preserve"> настоящего Кодекса, -</w:t>
            </w:r>
          </w:p>
          <w:p w14:paraId="19CB25D4" w14:textId="73FA0939" w:rsidR="00402D18" w:rsidRPr="00392EBC" w:rsidRDefault="00402D18" w:rsidP="00795262">
            <w:pPr>
              <w:autoSpaceDE w:val="0"/>
              <w:autoSpaceDN w:val="0"/>
              <w:adjustRightInd w:val="0"/>
              <w:ind w:left="62" w:firstLine="425"/>
              <w:jc w:val="both"/>
              <w:rPr>
                <w:rFonts w:ascii="Times New Roman" w:eastAsiaTheme="minorHAnsi" w:hAnsi="Times New Roman" w:cs="Times New Roman"/>
                <w:sz w:val="20"/>
                <w:szCs w:val="20"/>
              </w:rPr>
            </w:pPr>
            <w:r w:rsidRPr="00392EBC">
              <w:rPr>
                <w:rFonts w:ascii="Times New Roman" w:eastAsiaTheme="minorHAnsi" w:hAnsi="Times New Roman" w:cs="Times New Roman"/>
                <w:sz w:val="20"/>
                <w:szCs w:val="20"/>
              </w:rP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bookmarkStart w:id="3" w:name="Par3"/>
            <w:bookmarkEnd w:id="3"/>
          </w:p>
          <w:p w14:paraId="192F6580" w14:textId="16AEF533" w:rsidR="00402D18" w:rsidRPr="00392EBC" w:rsidRDefault="00402D18" w:rsidP="00795262">
            <w:pPr>
              <w:pStyle w:val="a9"/>
              <w:numPr>
                <w:ilvl w:val="0"/>
                <w:numId w:val="2"/>
              </w:numPr>
              <w:autoSpaceDE w:val="0"/>
              <w:autoSpaceDN w:val="0"/>
              <w:adjustRightInd w:val="0"/>
              <w:ind w:left="62" w:firstLine="425"/>
              <w:jc w:val="both"/>
              <w:rPr>
                <w:rFonts w:ascii="Times New Roman" w:eastAsiaTheme="minorHAnsi" w:hAnsi="Times New Roman" w:cs="Times New Roman"/>
                <w:sz w:val="20"/>
                <w:szCs w:val="20"/>
              </w:rPr>
            </w:pPr>
            <w:r w:rsidRPr="00392EBC">
              <w:rPr>
                <w:rFonts w:ascii="Times New Roman" w:eastAsiaTheme="minorHAnsi" w:hAnsi="Times New Roman" w:cs="Times New Roman"/>
                <w:sz w:val="20"/>
                <w:szCs w:val="20"/>
              </w:rPr>
              <w:t xml:space="preserve">Действия (бездействие), предусмотренные </w:t>
            </w:r>
            <w:hyperlink w:anchor="Par0" w:history="1">
              <w:r w:rsidRPr="00392EBC">
                <w:rPr>
                  <w:rFonts w:ascii="Times New Roman" w:eastAsiaTheme="minorHAnsi" w:hAnsi="Times New Roman" w:cs="Times New Roman"/>
                  <w:sz w:val="20"/>
                  <w:szCs w:val="20"/>
                </w:rPr>
                <w:t>частью 1</w:t>
              </w:r>
            </w:hyperlink>
            <w:r w:rsidRPr="00392EBC">
              <w:rPr>
                <w:rFonts w:ascii="Times New Roman" w:eastAsiaTheme="minorHAnsi" w:hAnsi="Times New Roman" w:cs="Times New Roman"/>
                <w:sz w:val="20"/>
                <w:szCs w:val="20"/>
              </w:rPr>
              <w:t xml:space="preserve"> настоящей статьи, повлекшие невозможность проведения или завершения проверки</w:t>
            </w:r>
            <w:r>
              <w:rPr>
                <w:rFonts w:ascii="Times New Roman" w:eastAsiaTheme="minorHAnsi" w:hAnsi="Times New Roman" w:cs="Times New Roman"/>
                <w:sz w:val="20"/>
                <w:szCs w:val="20"/>
              </w:rPr>
              <w:t>,</w:t>
            </w:r>
            <w:r w:rsidRPr="00392EBC">
              <w:rPr>
                <w:rFonts w:ascii="Times New Roman" w:eastAsiaTheme="minorHAnsi" w:hAnsi="Times New Roman" w:cs="Times New Roman"/>
                <w:sz w:val="20"/>
                <w:szCs w:val="20"/>
              </w:rPr>
              <w:t xml:space="preserve"> -</w:t>
            </w:r>
          </w:p>
          <w:p w14:paraId="6B9D44C9" w14:textId="4A559BF8" w:rsidR="00402D18" w:rsidRPr="00392EBC" w:rsidRDefault="00402D18" w:rsidP="00795262">
            <w:pPr>
              <w:autoSpaceDE w:val="0"/>
              <w:autoSpaceDN w:val="0"/>
              <w:adjustRightInd w:val="0"/>
              <w:ind w:left="62" w:firstLine="425"/>
              <w:jc w:val="both"/>
              <w:rPr>
                <w:rFonts w:ascii="Times New Roman" w:eastAsiaTheme="minorHAnsi" w:hAnsi="Times New Roman" w:cs="Times New Roman"/>
                <w:sz w:val="20"/>
                <w:szCs w:val="20"/>
              </w:rPr>
            </w:pPr>
            <w:r w:rsidRPr="00392EBC">
              <w:rPr>
                <w:rFonts w:ascii="Times New Roman" w:eastAsiaTheme="minorHAnsi" w:hAnsi="Times New Roman" w:cs="Times New Roman"/>
                <w:sz w:val="20"/>
                <w:szCs w:val="20"/>
              </w:rP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14:paraId="3E0AB2A7" w14:textId="015FA9FD" w:rsidR="00402D18" w:rsidRPr="00392EBC" w:rsidRDefault="00402D18" w:rsidP="00795262">
            <w:pPr>
              <w:pStyle w:val="a9"/>
              <w:numPr>
                <w:ilvl w:val="0"/>
                <w:numId w:val="2"/>
              </w:numPr>
              <w:autoSpaceDE w:val="0"/>
              <w:autoSpaceDN w:val="0"/>
              <w:adjustRightInd w:val="0"/>
              <w:ind w:left="62" w:firstLine="425"/>
              <w:jc w:val="both"/>
              <w:rPr>
                <w:rFonts w:ascii="Times New Roman" w:eastAsiaTheme="minorHAnsi" w:hAnsi="Times New Roman" w:cs="Times New Roman"/>
                <w:sz w:val="20"/>
                <w:szCs w:val="20"/>
              </w:rPr>
            </w:pPr>
            <w:r w:rsidRPr="00392EBC">
              <w:rPr>
                <w:rFonts w:ascii="Times New Roman" w:eastAsiaTheme="minorHAnsi" w:hAnsi="Times New Roman" w:cs="Times New Roman"/>
                <w:sz w:val="20"/>
                <w:szCs w:val="20"/>
              </w:rPr>
              <w:t xml:space="preserve">Повторное совершение административного правонарушения, предусмотренного </w:t>
            </w:r>
            <w:hyperlink w:anchor="Par3" w:history="1">
              <w:r w:rsidRPr="00392EBC">
                <w:rPr>
                  <w:rFonts w:ascii="Times New Roman" w:eastAsiaTheme="minorHAnsi" w:hAnsi="Times New Roman" w:cs="Times New Roman"/>
                  <w:sz w:val="20"/>
                  <w:szCs w:val="20"/>
                </w:rPr>
                <w:t>частью 2</w:t>
              </w:r>
            </w:hyperlink>
            <w:r w:rsidRPr="00392EBC">
              <w:rPr>
                <w:rFonts w:ascii="Times New Roman" w:eastAsiaTheme="minorHAnsi" w:hAnsi="Times New Roman" w:cs="Times New Roman"/>
                <w:sz w:val="20"/>
                <w:szCs w:val="20"/>
              </w:rPr>
              <w:t xml:space="preserve"> настоящей статьи, -</w:t>
            </w:r>
          </w:p>
          <w:p w14:paraId="242F0E59" w14:textId="1399BBE0" w:rsidR="00402D18" w:rsidRPr="00392EBC" w:rsidRDefault="00402D18" w:rsidP="00795262">
            <w:pPr>
              <w:autoSpaceDE w:val="0"/>
              <w:autoSpaceDN w:val="0"/>
              <w:adjustRightInd w:val="0"/>
              <w:ind w:left="62" w:firstLine="425"/>
              <w:jc w:val="both"/>
              <w:rPr>
                <w:rFonts w:ascii="Times New Roman" w:eastAsiaTheme="minorHAnsi" w:hAnsi="Times New Roman" w:cs="Times New Roman"/>
                <w:sz w:val="20"/>
                <w:szCs w:val="20"/>
              </w:rPr>
            </w:pPr>
            <w:r w:rsidRPr="00392EBC">
              <w:rPr>
                <w:rFonts w:ascii="Times New Roman" w:eastAsiaTheme="minorHAnsi" w:hAnsi="Times New Roman" w:cs="Times New Roman"/>
                <w:sz w:val="20"/>
                <w:szCs w:val="20"/>
              </w:rP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tc>
      </w:tr>
      <w:tr w:rsidR="00402D18" w:rsidRPr="004777ED" w14:paraId="43E4FB09" w14:textId="77777777" w:rsidTr="001616AB">
        <w:trPr>
          <w:trHeight w:val="122"/>
        </w:trPr>
        <w:tc>
          <w:tcPr>
            <w:tcW w:w="417" w:type="dxa"/>
            <w:vMerge/>
          </w:tcPr>
          <w:p w14:paraId="26C84292" w14:textId="77777777" w:rsidR="00402D18" w:rsidRPr="004777ED" w:rsidRDefault="00402D18" w:rsidP="00C56100">
            <w:pPr>
              <w:jc w:val="both"/>
              <w:rPr>
                <w:rFonts w:ascii="Times New Roman" w:eastAsia="Times New Roman" w:hAnsi="Times New Roman" w:cs="Times New Roman"/>
                <w:sz w:val="20"/>
                <w:szCs w:val="20"/>
                <w:lang w:eastAsia="ru-RU"/>
              </w:rPr>
            </w:pPr>
          </w:p>
        </w:tc>
        <w:tc>
          <w:tcPr>
            <w:tcW w:w="2097" w:type="dxa"/>
            <w:vMerge/>
          </w:tcPr>
          <w:p w14:paraId="6BAEAFEE" w14:textId="501982E0" w:rsidR="00402D18" w:rsidRPr="004777ED" w:rsidRDefault="00402D18" w:rsidP="00C56100">
            <w:pPr>
              <w:pStyle w:val="a8"/>
              <w:rPr>
                <w:rFonts w:eastAsia="Times New Roman"/>
                <w:lang w:eastAsia="ru-RU"/>
              </w:rPr>
            </w:pPr>
          </w:p>
        </w:tc>
        <w:tc>
          <w:tcPr>
            <w:tcW w:w="1857" w:type="dxa"/>
            <w:vMerge/>
          </w:tcPr>
          <w:p w14:paraId="121E115E" w14:textId="77777777" w:rsidR="00402D18" w:rsidRDefault="00402D18" w:rsidP="00C56100">
            <w:pPr>
              <w:jc w:val="both"/>
              <w:rPr>
                <w:rFonts w:ascii="Times New Roman" w:eastAsia="Times New Roman" w:hAnsi="Times New Roman" w:cs="Times New Roman"/>
                <w:sz w:val="20"/>
                <w:szCs w:val="20"/>
                <w:lang w:eastAsia="ru-RU"/>
              </w:rPr>
            </w:pPr>
          </w:p>
        </w:tc>
        <w:tc>
          <w:tcPr>
            <w:tcW w:w="2400" w:type="dxa"/>
          </w:tcPr>
          <w:p w14:paraId="484261C0" w14:textId="1EE853F3" w:rsidR="00402D18" w:rsidRPr="004777ED" w:rsidRDefault="00402D18" w:rsidP="00795262">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часть 1 статьи 19.5</w:t>
            </w:r>
          </w:p>
        </w:tc>
        <w:tc>
          <w:tcPr>
            <w:tcW w:w="8276" w:type="dxa"/>
          </w:tcPr>
          <w:p w14:paraId="54C564DD" w14:textId="77777777" w:rsidR="00402D18" w:rsidRDefault="00402D18" w:rsidP="00795262">
            <w:pPr>
              <w:autoSpaceDE w:val="0"/>
              <w:autoSpaceDN w:val="0"/>
              <w:adjustRightInd w:val="0"/>
              <w:ind w:firstLine="54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14:paraId="35ACDE9D" w14:textId="309D5590" w:rsidR="00402D18" w:rsidRPr="00795262" w:rsidRDefault="00402D18" w:rsidP="00795262">
            <w:pPr>
              <w:autoSpaceDE w:val="0"/>
              <w:autoSpaceDN w:val="0"/>
              <w:adjustRightInd w:val="0"/>
              <w:ind w:firstLine="54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tc>
      </w:tr>
      <w:tr w:rsidR="00402D18" w:rsidRPr="004777ED" w14:paraId="35A9C19A" w14:textId="77777777" w:rsidTr="001616AB">
        <w:trPr>
          <w:trHeight w:val="122"/>
        </w:trPr>
        <w:tc>
          <w:tcPr>
            <w:tcW w:w="417" w:type="dxa"/>
            <w:vMerge/>
          </w:tcPr>
          <w:p w14:paraId="7E581BB6" w14:textId="77777777" w:rsidR="00402D18" w:rsidRPr="004777ED" w:rsidRDefault="00402D18" w:rsidP="00C56100">
            <w:pPr>
              <w:jc w:val="both"/>
              <w:rPr>
                <w:rFonts w:ascii="Times New Roman" w:eastAsia="Times New Roman" w:hAnsi="Times New Roman" w:cs="Times New Roman"/>
                <w:sz w:val="20"/>
                <w:szCs w:val="20"/>
                <w:lang w:eastAsia="ru-RU"/>
              </w:rPr>
            </w:pPr>
          </w:p>
        </w:tc>
        <w:tc>
          <w:tcPr>
            <w:tcW w:w="2097" w:type="dxa"/>
            <w:vMerge/>
          </w:tcPr>
          <w:p w14:paraId="152C23EF" w14:textId="15BF33F6" w:rsidR="00402D18" w:rsidRPr="004777ED" w:rsidRDefault="00402D18" w:rsidP="00C56100">
            <w:pPr>
              <w:jc w:val="both"/>
              <w:rPr>
                <w:rFonts w:ascii="Times New Roman" w:eastAsia="Times New Roman" w:hAnsi="Times New Roman" w:cs="Times New Roman"/>
                <w:sz w:val="20"/>
                <w:szCs w:val="20"/>
                <w:lang w:eastAsia="ru-RU"/>
              </w:rPr>
            </w:pPr>
          </w:p>
        </w:tc>
        <w:tc>
          <w:tcPr>
            <w:tcW w:w="1857" w:type="dxa"/>
            <w:vMerge/>
          </w:tcPr>
          <w:p w14:paraId="0A84B6CA" w14:textId="77777777" w:rsidR="00402D18" w:rsidRPr="00D876D7" w:rsidRDefault="00402D18" w:rsidP="00C56100">
            <w:pPr>
              <w:autoSpaceDE w:val="0"/>
              <w:autoSpaceDN w:val="0"/>
              <w:adjustRightInd w:val="0"/>
              <w:jc w:val="both"/>
              <w:rPr>
                <w:rFonts w:ascii="Times New Roman" w:eastAsiaTheme="minorHAnsi" w:hAnsi="Times New Roman" w:cs="Times New Roman"/>
                <w:sz w:val="20"/>
                <w:szCs w:val="20"/>
              </w:rPr>
            </w:pPr>
          </w:p>
        </w:tc>
        <w:tc>
          <w:tcPr>
            <w:tcW w:w="2400" w:type="dxa"/>
          </w:tcPr>
          <w:p w14:paraId="02FF7CF1" w14:textId="69457CF0" w:rsidR="00402D18" w:rsidRPr="004777ED" w:rsidRDefault="00402D18" w:rsidP="00C56100">
            <w:pPr>
              <w:ind w:right="34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статья 19.7</w:t>
            </w:r>
          </w:p>
        </w:tc>
        <w:tc>
          <w:tcPr>
            <w:tcW w:w="8276" w:type="dxa"/>
          </w:tcPr>
          <w:p w14:paraId="3A0C073A" w14:textId="77777777" w:rsidR="00402D18" w:rsidRPr="00795262" w:rsidRDefault="00402D18" w:rsidP="00795262">
            <w:pPr>
              <w:autoSpaceDE w:val="0"/>
              <w:autoSpaceDN w:val="0"/>
              <w:adjustRightInd w:val="0"/>
              <w:ind w:firstLine="54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w:t>
            </w:r>
            <w:r w:rsidRPr="00795262">
              <w:rPr>
                <w:rFonts w:ascii="Times New Roman" w:eastAsiaTheme="minorHAnsi" w:hAnsi="Times New Roman" w:cs="Times New Roman"/>
                <w:sz w:val="20"/>
                <w:szCs w:val="20"/>
              </w:rPr>
              <w:t xml:space="preserve">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r:id="rId85" w:history="1">
              <w:r w:rsidRPr="00795262">
                <w:rPr>
                  <w:rFonts w:ascii="Times New Roman" w:eastAsiaTheme="minorHAnsi" w:hAnsi="Times New Roman" w:cs="Times New Roman"/>
                  <w:sz w:val="20"/>
                  <w:szCs w:val="20"/>
                </w:rPr>
                <w:t>статьей 6.16</w:t>
              </w:r>
            </w:hyperlink>
            <w:r w:rsidRPr="00795262">
              <w:rPr>
                <w:rFonts w:ascii="Times New Roman" w:eastAsiaTheme="minorHAnsi" w:hAnsi="Times New Roman" w:cs="Times New Roman"/>
                <w:sz w:val="20"/>
                <w:szCs w:val="20"/>
              </w:rPr>
              <w:t xml:space="preserve">, </w:t>
            </w:r>
            <w:hyperlink r:id="rId86" w:history="1">
              <w:r w:rsidRPr="00795262">
                <w:rPr>
                  <w:rFonts w:ascii="Times New Roman" w:eastAsiaTheme="minorHAnsi" w:hAnsi="Times New Roman" w:cs="Times New Roman"/>
                  <w:sz w:val="20"/>
                  <w:szCs w:val="20"/>
                </w:rPr>
                <w:t>частью 2 статьи 6.31</w:t>
              </w:r>
            </w:hyperlink>
            <w:r w:rsidRPr="00795262">
              <w:rPr>
                <w:rFonts w:ascii="Times New Roman" w:eastAsiaTheme="minorHAnsi" w:hAnsi="Times New Roman" w:cs="Times New Roman"/>
                <w:sz w:val="20"/>
                <w:szCs w:val="20"/>
              </w:rPr>
              <w:t xml:space="preserve">, </w:t>
            </w:r>
            <w:hyperlink r:id="rId87" w:history="1">
              <w:r w:rsidRPr="00795262">
                <w:rPr>
                  <w:rFonts w:ascii="Times New Roman" w:eastAsiaTheme="minorHAnsi" w:hAnsi="Times New Roman" w:cs="Times New Roman"/>
                  <w:sz w:val="20"/>
                  <w:szCs w:val="20"/>
                </w:rPr>
                <w:t>частями 1</w:t>
              </w:r>
            </w:hyperlink>
            <w:r w:rsidRPr="00795262">
              <w:rPr>
                <w:rFonts w:ascii="Times New Roman" w:eastAsiaTheme="minorHAnsi" w:hAnsi="Times New Roman" w:cs="Times New Roman"/>
                <w:sz w:val="20"/>
                <w:szCs w:val="20"/>
              </w:rPr>
              <w:t xml:space="preserve">, </w:t>
            </w:r>
            <w:hyperlink r:id="rId88" w:history="1">
              <w:r w:rsidRPr="00795262">
                <w:rPr>
                  <w:rFonts w:ascii="Times New Roman" w:eastAsiaTheme="minorHAnsi" w:hAnsi="Times New Roman" w:cs="Times New Roman"/>
                  <w:sz w:val="20"/>
                  <w:szCs w:val="20"/>
                </w:rPr>
                <w:t>2</w:t>
              </w:r>
            </w:hyperlink>
            <w:r w:rsidRPr="00795262">
              <w:rPr>
                <w:rFonts w:ascii="Times New Roman" w:eastAsiaTheme="minorHAnsi" w:hAnsi="Times New Roman" w:cs="Times New Roman"/>
                <w:sz w:val="20"/>
                <w:szCs w:val="20"/>
              </w:rPr>
              <w:t xml:space="preserve"> и </w:t>
            </w:r>
            <w:hyperlink r:id="rId89" w:history="1">
              <w:r w:rsidRPr="00795262">
                <w:rPr>
                  <w:rFonts w:ascii="Times New Roman" w:eastAsiaTheme="minorHAnsi" w:hAnsi="Times New Roman" w:cs="Times New Roman"/>
                  <w:sz w:val="20"/>
                  <w:szCs w:val="20"/>
                </w:rPr>
                <w:t>4 статьи 8.28.1</w:t>
              </w:r>
            </w:hyperlink>
            <w:r w:rsidRPr="00795262">
              <w:rPr>
                <w:rFonts w:ascii="Times New Roman" w:eastAsiaTheme="minorHAnsi" w:hAnsi="Times New Roman" w:cs="Times New Roman"/>
                <w:sz w:val="20"/>
                <w:szCs w:val="20"/>
              </w:rPr>
              <w:t xml:space="preserve">, </w:t>
            </w:r>
            <w:hyperlink r:id="rId90" w:history="1">
              <w:r w:rsidRPr="00795262">
                <w:rPr>
                  <w:rFonts w:ascii="Times New Roman" w:eastAsiaTheme="minorHAnsi" w:hAnsi="Times New Roman" w:cs="Times New Roman"/>
                  <w:sz w:val="20"/>
                  <w:szCs w:val="20"/>
                </w:rPr>
                <w:t>статьей 8.32.1</w:t>
              </w:r>
            </w:hyperlink>
            <w:r w:rsidRPr="00795262">
              <w:rPr>
                <w:rFonts w:ascii="Times New Roman" w:eastAsiaTheme="minorHAnsi" w:hAnsi="Times New Roman" w:cs="Times New Roman"/>
                <w:sz w:val="20"/>
                <w:szCs w:val="20"/>
              </w:rPr>
              <w:t xml:space="preserve">, </w:t>
            </w:r>
            <w:hyperlink r:id="rId91" w:history="1">
              <w:r w:rsidRPr="00795262">
                <w:rPr>
                  <w:rFonts w:ascii="Times New Roman" w:eastAsiaTheme="minorHAnsi" w:hAnsi="Times New Roman" w:cs="Times New Roman"/>
                  <w:sz w:val="20"/>
                  <w:szCs w:val="20"/>
                </w:rPr>
                <w:t>частью 1 статьи 8.49</w:t>
              </w:r>
            </w:hyperlink>
            <w:r w:rsidRPr="00795262">
              <w:rPr>
                <w:rFonts w:ascii="Times New Roman" w:eastAsiaTheme="minorHAnsi" w:hAnsi="Times New Roman" w:cs="Times New Roman"/>
                <w:sz w:val="20"/>
                <w:szCs w:val="20"/>
              </w:rPr>
              <w:t xml:space="preserve">, </w:t>
            </w:r>
            <w:hyperlink r:id="rId92" w:history="1">
              <w:r w:rsidRPr="00795262">
                <w:rPr>
                  <w:rFonts w:ascii="Times New Roman" w:eastAsiaTheme="minorHAnsi" w:hAnsi="Times New Roman" w:cs="Times New Roman"/>
                  <w:sz w:val="20"/>
                  <w:szCs w:val="20"/>
                </w:rPr>
                <w:t>частью 5 статьи 14.5</w:t>
              </w:r>
            </w:hyperlink>
            <w:r w:rsidRPr="00795262">
              <w:rPr>
                <w:rFonts w:ascii="Times New Roman" w:eastAsiaTheme="minorHAnsi" w:hAnsi="Times New Roman" w:cs="Times New Roman"/>
                <w:sz w:val="20"/>
                <w:szCs w:val="20"/>
              </w:rPr>
              <w:t xml:space="preserve">, </w:t>
            </w:r>
            <w:hyperlink r:id="rId93" w:history="1">
              <w:r w:rsidRPr="00795262">
                <w:rPr>
                  <w:rFonts w:ascii="Times New Roman" w:eastAsiaTheme="minorHAnsi" w:hAnsi="Times New Roman" w:cs="Times New Roman"/>
                  <w:sz w:val="20"/>
                  <w:szCs w:val="20"/>
                </w:rPr>
                <w:t>частью 4 статьи 14.28</w:t>
              </w:r>
            </w:hyperlink>
            <w:r w:rsidRPr="00795262">
              <w:rPr>
                <w:rFonts w:ascii="Times New Roman" w:eastAsiaTheme="minorHAnsi" w:hAnsi="Times New Roman" w:cs="Times New Roman"/>
                <w:sz w:val="20"/>
                <w:szCs w:val="20"/>
              </w:rPr>
              <w:t xml:space="preserve">, </w:t>
            </w:r>
            <w:hyperlink r:id="rId94" w:history="1">
              <w:r w:rsidRPr="00795262">
                <w:rPr>
                  <w:rFonts w:ascii="Times New Roman" w:eastAsiaTheme="minorHAnsi" w:hAnsi="Times New Roman" w:cs="Times New Roman"/>
                  <w:sz w:val="20"/>
                  <w:szCs w:val="20"/>
                </w:rPr>
                <w:t>частью 1 статьи 14.46.2</w:t>
              </w:r>
            </w:hyperlink>
            <w:r w:rsidRPr="00795262">
              <w:rPr>
                <w:rFonts w:ascii="Times New Roman" w:eastAsiaTheme="minorHAnsi" w:hAnsi="Times New Roman" w:cs="Times New Roman"/>
                <w:sz w:val="20"/>
                <w:szCs w:val="20"/>
              </w:rPr>
              <w:t xml:space="preserve">, </w:t>
            </w:r>
            <w:hyperlink r:id="rId95" w:history="1">
              <w:r w:rsidRPr="00795262">
                <w:rPr>
                  <w:rFonts w:ascii="Times New Roman" w:eastAsiaTheme="minorHAnsi" w:hAnsi="Times New Roman" w:cs="Times New Roman"/>
                  <w:sz w:val="20"/>
                  <w:szCs w:val="20"/>
                </w:rPr>
                <w:t>статьями 19.7.1</w:t>
              </w:r>
            </w:hyperlink>
            <w:r w:rsidRPr="00795262">
              <w:rPr>
                <w:rFonts w:ascii="Times New Roman" w:eastAsiaTheme="minorHAnsi" w:hAnsi="Times New Roman" w:cs="Times New Roman"/>
                <w:sz w:val="20"/>
                <w:szCs w:val="20"/>
              </w:rPr>
              <w:t xml:space="preserve">, </w:t>
            </w:r>
            <w:hyperlink r:id="rId96" w:history="1">
              <w:r w:rsidRPr="00795262">
                <w:rPr>
                  <w:rFonts w:ascii="Times New Roman" w:eastAsiaTheme="minorHAnsi" w:hAnsi="Times New Roman" w:cs="Times New Roman"/>
                  <w:sz w:val="20"/>
                  <w:szCs w:val="20"/>
                </w:rPr>
                <w:t>19.7.2</w:t>
              </w:r>
            </w:hyperlink>
            <w:r w:rsidRPr="00795262">
              <w:rPr>
                <w:rFonts w:ascii="Times New Roman" w:eastAsiaTheme="minorHAnsi" w:hAnsi="Times New Roman" w:cs="Times New Roman"/>
                <w:sz w:val="20"/>
                <w:szCs w:val="20"/>
              </w:rPr>
              <w:t xml:space="preserve">, </w:t>
            </w:r>
            <w:hyperlink r:id="rId97" w:history="1">
              <w:r w:rsidRPr="00795262">
                <w:rPr>
                  <w:rFonts w:ascii="Times New Roman" w:eastAsiaTheme="minorHAnsi" w:hAnsi="Times New Roman" w:cs="Times New Roman"/>
                  <w:sz w:val="20"/>
                  <w:szCs w:val="20"/>
                </w:rPr>
                <w:t>19.7.2-1</w:t>
              </w:r>
            </w:hyperlink>
            <w:r w:rsidRPr="00795262">
              <w:rPr>
                <w:rFonts w:ascii="Times New Roman" w:eastAsiaTheme="minorHAnsi" w:hAnsi="Times New Roman" w:cs="Times New Roman"/>
                <w:sz w:val="20"/>
                <w:szCs w:val="20"/>
              </w:rPr>
              <w:t xml:space="preserve">, </w:t>
            </w:r>
            <w:hyperlink r:id="rId98" w:history="1">
              <w:r w:rsidRPr="00795262">
                <w:rPr>
                  <w:rFonts w:ascii="Times New Roman" w:eastAsiaTheme="minorHAnsi" w:hAnsi="Times New Roman" w:cs="Times New Roman"/>
                  <w:sz w:val="20"/>
                  <w:szCs w:val="20"/>
                </w:rPr>
                <w:t>19.7.3</w:t>
              </w:r>
            </w:hyperlink>
            <w:r w:rsidRPr="00795262">
              <w:rPr>
                <w:rFonts w:ascii="Times New Roman" w:eastAsiaTheme="minorHAnsi" w:hAnsi="Times New Roman" w:cs="Times New Roman"/>
                <w:sz w:val="20"/>
                <w:szCs w:val="20"/>
              </w:rPr>
              <w:t xml:space="preserve">, </w:t>
            </w:r>
            <w:hyperlink r:id="rId99" w:history="1">
              <w:r w:rsidRPr="00795262">
                <w:rPr>
                  <w:rFonts w:ascii="Times New Roman" w:eastAsiaTheme="minorHAnsi" w:hAnsi="Times New Roman" w:cs="Times New Roman"/>
                  <w:sz w:val="20"/>
                  <w:szCs w:val="20"/>
                </w:rPr>
                <w:t>19.7.5</w:t>
              </w:r>
            </w:hyperlink>
            <w:r w:rsidRPr="00795262">
              <w:rPr>
                <w:rFonts w:ascii="Times New Roman" w:eastAsiaTheme="minorHAnsi" w:hAnsi="Times New Roman" w:cs="Times New Roman"/>
                <w:sz w:val="20"/>
                <w:szCs w:val="20"/>
              </w:rPr>
              <w:t xml:space="preserve">, </w:t>
            </w:r>
            <w:hyperlink r:id="rId100" w:history="1">
              <w:r w:rsidRPr="00795262">
                <w:rPr>
                  <w:rFonts w:ascii="Times New Roman" w:eastAsiaTheme="minorHAnsi" w:hAnsi="Times New Roman" w:cs="Times New Roman"/>
                  <w:sz w:val="20"/>
                  <w:szCs w:val="20"/>
                </w:rPr>
                <w:t>19.7.5-1</w:t>
              </w:r>
            </w:hyperlink>
            <w:r w:rsidRPr="00795262">
              <w:rPr>
                <w:rFonts w:ascii="Times New Roman" w:eastAsiaTheme="minorHAnsi" w:hAnsi="Times New Roman" w:cs="Times New Roman"/>
                <w:sz w:val="20"/>
                <w:szCs w:val="20"/>
              </w:rPr>
              <w:t xml:space="preserve">, </w:t>
            </w:r>
            <w:hyperlink r:id="rId101" w:history="1">
              <w:r w:rsidRPr="00795262">
                <w:rPr>
                  <w:rFonts w:ascii="Times New Roman" w:eastAsiaTheme="minorHAnsi" w:hAnsi="Times New Roman" w:cs="Times New Roman"/>
                  <w:sz w:val="20"/>
                  <w:szCs w:val="20"/>
                </w:rPr>
                <w:t>19.7.5-2</w:t>
              </w:r>
            </w:hyperlink>
            <w:r w:rsidRPr="00795262">
              <w:rPr>
                <w:rFonts w:ascii="Times New Roman" w:eastAsiaTheme="minorHAnsi" w:hAnsi="Times New Roman" w:cs="Times New Roman"/>
                <w:sz w:val="20"/>
                <w:szCs w:val="20"/>
              </w:rPr>
              <w:t xml:space="preserve">, </w:t>
            </w:r>
            <w:hyperlink r:id="rId102" w:history="1">
              <w:r w:rsidRPr="00795262">
                <w:rPr>
                  <w:rFonts w:ascii="Times New Roman" w:eastAsiaTheme="minorHAnsi" w:hAnsi="Times New Roman" w:cs="Times New Roman"/>
                  <w:sz w:val="20"/>
                  <w:szCs w:val="20"/>
                </w:rPr>
                <w:t>частью 1 статьи 19.7.5-3</w:t>
              </w:r>
            </w:hyperlink>
            <w:r w:rsidRPr="00795262">
              <w:rPr>
                <w:rFonts w:ascii="Times New Roman" w:eastAsiaTheme="minorHAnsi" w:hAnsi="Times New Roman" w:cs="Times New Roman"/>
                <w:sz w:val="20"/>
                <w:szCs w:val="20"/>
              </w:rPr>
              <w:t xml:space="preserve">, </w:t>
            </w:r>
            <w:hyperlink r:id="rId103" w:history="1">
              <w:r w:rsidRPr="00795262">
                <w:rPr>
                  <w:rFonts w:ascii="Times New Roman" w:eastAsiaTheme="minorHAnsi" w:hAnsi="Times New Roman" w:cs="Times New Roman"/>
                  <w:sz w:val="20"/>
                  <w:szCs w:val="20"/>
                </w:rPr>
                <w:t>частью 1 статьи 19.7.5-4</w:t>
              </w:r>
            </w:hyperlink>
            <w:r w:rsidRPr="00795262">
              <w:rPr>
                <w:rFonts w:ascii="Times New Roman" w:eastAsiaTheme="minorHAnsi" w:hAnsi="Times New Roman" w:cs="Times New Roman"/>
                <w:sz w:val="20"/>
                <w:szCs w:val="20"/>
              </w:rPr>
              <w:t xml:space="preserve">, </w:t>
            </w:r>
            <w:hyperlink r:id="rId104" w:history="1">
              <w:r w:rsidRPr="00795262">
                <w:rPr>
                  <w:rFonts w:ascii="Times New Roman" w:eastAsiaTheme="minorHAnsi" w:hAnsi="Times New Roman" w:cs="Times New Roman"/>
                  <w:sz w:val="20"/>
                  <w:szCs w:val="20"/>
                </w:rPr>
                <w:t>статьями 19.7.7</w:t>
              </w:r>
            </w:hyperlink>
            <w:r w:rsidRPr="00795262">
              <w:rPr>
                <w:rFonts w:ascii="Times New Roman" w:eastAsiaTheme="minorHAnsi" w:hAnsi="Times New Roman" w:cs="Times New Roman"/>
                <w:sz w:val="20"/>
                <w:szCs w:val="20"/>
              </w:rPr>
              <w:t xml:space="preserve">, </w:t>
            </w:r>
            <w:hyperlink r:id="rId105" w:history="1">
              <w:r w:rsidRPr="00795262">
                <w:rPr>
                  <w:rFonts w:ascii="Times New Roman" w:eastAsiaTheme="minorHAnsi" w:hAnsi="Times New Roman" w:cs="Times New Roman"/>
                  <w:sz w:val="20"/>
                  <w:szCs w:val="20"/>
                </w:rPr>
                <w:t>19.7.8</w:t>
              </w:r>
            </w:hyperlink>
            <w:r w:rsidRPr="00795262">
              <w:rPr>
                <w:rFonts w:ascii="Times New Roman" w:eastAsiaTheme="minorHAnsi" w:hAnsi="Times New Roman" w:cs="Times New Roman"/>
                <w:sz w:val="20"/>
                <w:szCs w:val="20"/>
              </w:rPr>
              <w:t xml:space="preserve">, </w:t>
            </w:r>
            <w:hyperlink r:id="rId106" w:history="1">
              <w:r w:rsidRPr="00795262">
                <w:rPr>
                  <w:rFonts w:ascii="Times New Roman" w:eastAsiaTheme="minorHAnsi" w:hAnsi="Times New Roman" w:cs="Times New Roman"/>
                  <w:sz w:val="20"/>
                  <w:szCs w:val="20"/>
                </w:rPr>
                <w:t>19.7.9</w:t>
              </w:r>
            </w:hyperlink>
            <w:r w:rsidRPr="00795262">
              <w:rPr>
                <w:rFonts w:ascii="Times New Roman" w:eastAsiaTheme="minorHAnsi" w:hAnsi="Times New Roman" w:cs="Times New Roman"/>
                <w:sz w:val="20"/>
                <w:szCs w:val="20"/>
              </w:rPr>
              <w:t xml:space="preserve">, </w:t>
            </w:r>
            <w:hyperlink r:id="rId107" w:history="1">
              <w:r w:rsidRPr="00795262">
                <w:rPr>
                  <w:rFonts w:ascii="Times New Roman" w:eastAsiaTheme="minorHAnsi" w:hAnsi="Times New Roman" w:cs="Times New Roman"/>
                  <w:sz w:val="20"/>
                  <w:szCs w:val="20"/>
                </w:rPr>
                <w:t>19.7.12</w:t>
              </w:r>
            </w:hyperlink>
            <w:r w:rsidRPr="00795262">
              <w:rPr>
                <w:rFonts w:ascii="Times New Roman" w:eastAsiaTheme="minorHAnsi" w:hAnsi="Times New Roman" w:cs="Times New Roman"/>
                <w:sz w:val="20"/>
                <w:szCs w:val="20"/>
              </w:rPr>
              <w:t xml:space="preserve">, </w:t>
            </w:r>
            <w:hyperlink r:id="rId108" w:history="1">
              <w:r w:rsidRPr="00795262">
                <w:rPr>
                  <w:rFonts w:ascii="Times New Roman" w:eastAsiaTheme="minorHAnsi" w:hAnsi="Times New Roman" w:cs="Times New Roman"/>
                  <w:sz w:val="20"/>
                  <w:szCs w:val="20"/>
                </w:rPr>
                <w:t>19.7.13</w:t>
              </w:r>
            </w:hyperlink>
            <w:r w:rsidRPr="00795262">
              <w:rPr>
                <w:rFonts w:ascii="Times New Roman" w:eastAsiaTheme="minorHAnsi" w:hAnsi="Times New Roman" w:cs="Times New Roman"/>
                <w:sz w:val="20"/>
                <w:szCs w:val="20"/>
              </w:rPr>
              <w:t xml:space="preserve">, </w:t>
            </w:r>
            <w:hyperlink r:id="rId109" w:history="1">
              <w:r w:rsidRPr="00795262">
                <w:rPr>
                  <w:rFonts w:ascii="Times New Roman" w:eastAsiaTheme="minorHAnsi" w:hAnsi="Times New Roman" w:cs="Times New Roman"/>
                  <w:sz w:val="20"/>
                  <w:szCs w:val="20"/>
                </w:rPr>
                <w:t>19.7.14</w:t>
              </w:r>
            </w:hyperlink>
            <w:r w:rsidRPr="00795262">
              <w:rPr>
                <w:rFonts w:ascii="Times New Roman" w:eastAsiaTheme="minorHAnsi" w:hAnsi="Times New Roman" w:cs="Times New Roman"/>
                <w:sz w:val="20"/>
                <w:szCs w:val="20"/>
              </w:rPr>
              <w:t xml:space="preserve">, </w:t>
            </w:r>
            <w:hyperlink r:id="rId110" w:history="1">
              <w:r w:rsidRPr="00795262">
                <w:rPr>
                  <w:rFonts w:ascii="Times New Roman" w:eastAsiaTheme="minorHAnsi" w:hAnsi="Times New Roman" w:cs="Times New Roman"/>
                  <w:sz w:val="20"/>
                  <w:szCs w:val="20"/>
                </w:rPr>
                <w:t>19.7.15</w:t>
              </w:r>
            </w:hyperlink>
            <w:r w:rsidRPr="00795262">
              <w:rPr>
                <w:rFonts w:ascii="Times New Roman" w:eastAsiaTheme="minorHAnsi" w:hAnsi="Times New Roman" w:cs="Times New Roman"/>
                <w:sz w:val="20"/>
                <w:szCs w:val="20"/>
              </w:rPr>
              <w:t xml:space="preserve">, </w:t>
            </w:r>
            <w:hyperlink r:id="rId111" w:history="1">
              <w:r w:rsidRPr="00795262">
                <w:rPr>
                  <w:rFonts w:ascii="Times New Roman" w:eastAsiaTheme="minorHAnsi" w:hAnsi="Times New Roman" w:cs="Times New Roman"/>
                  <w:sz w:val="20"/>
                  <w:szCs w:val="20"/>
                </w:rPr>
                <w:t>19.8</w:t>
              </w:r>
            </w:hyperlink>
            <w:r w:rsidRPr="00795262">
              <w:rPr>
                <w:rFonts w:ascii="Times New Roman" w:eastAsiaTheme="minorHAnsi" w:hAnsi="Times New Roman" w:cs="Times New Roman"/>
                <w:sz w:val="20"/>
                <w:szCs w:val="20"/>
              </w:rPr>
              <w:t xml:space="preserve">, </w:t>
            </w:r>
            <w:hyperlink r:id="rId112" w:history="1">
              <w:r w:rsidRPr="00795262">
                <w:rPr>
                  <w:rFonts w:ascii="Times New Roman" w:eastAsiaTheme="minorHAnsi" w:hAnsi="Times New Roman" w:cs="Times New Roman"/>
                  <w:sz w:val="20"/>
                  <w:szCs w:val="20"/>
                </w:rPr>
                <w:t>19.8.3</w:t>
              </w:r>
            </w:hyperlink>
            <w:r w:rsidRPr="00795262">
              <w:rPr>
                <w:rFonts w:ascii="Times New Roman" w:eastAsiaTheme="minorHAnsi" w:hAnsi="Times New Roman" w:cs="Times New Roman"/>
                <w:sz w:val="20"/>
                <w:szCs w:val="20"/>
              </w:rPr>
              <w:t xml:space="preserve"> настоящего Кодекса, -</w:t>
            </w:r>
          </w:p>
          <w:p w14:paraId="1E68CDBE" w14:textId="5B93B782" w:rsidR="00402D18" w:rsidRPr="00795262" w:rsidRDefault="00402D18" w:rsidP="00795262">
            <w:pPr>
              <w:autoSpaceDE w:val="0"/>
              <w:autoSpaceDN w:val="0"/>
              <w:adjustRightInd w:val="0"/>
              <w:ind w:firstLine="54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tc>
      </w:tr>
    </w:tbl>
    <w:p w14:paraId="474BFF49" w14:textId="69FA83E3" w:rsidR="000113EB" w:rsidRPr="004777ED" w:rsidRDefault="000113EB" w:rsidP="004777ED">
      <w:pPr>
        <w:jc w:val="both"/>
        <w:rPr>
          <w:rFonts w:ascii="Times New Roman" w:hAnsi="Times New Roman" w:cs="Times New Roman"/>
          <w:sz w:val="20"/>
          <w:szCs w:val="20"/>
        </w:rPr>
      </w:pPr>
    </w:p>
    <w:sectPr w:rsidR="000113EB" w:rsidRPr="004777ED" w:rsidSect="006A0E50">
      <w:pgSz w:w="16838" w:h="11906" w:orient="landscape"/>
      <w:pgMar w:top="850" w:right="1134" w:bottom="156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4BEB"/>
    <w:multiLevelType w:val="hybridMultilevel"/>
    <w:tmpl w:val="41388F46"/>
    <w:lvl w:ilvl="0" w:tplc="45D0CDBC">
      <w:start w:val="1"/>
      <w:numFmt w:val="decimal"/>
      <w:lvlText w:val="%1."/>
      <w:lvlJc w:val="left"/>
      <w:pPr>
        <w:ind w:left="945" w:hanging="4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7BCE59EA"/>
    <w:multiLevelType w:val="hybridMultilevel"/>
    <w:tmpl w:val="4D2E575C"/>
    <w:lvl w:ilvl="0" w:tplc="E28CD7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724"/>
    <w:rsid w:val="000113EB"/>
    <w:rsid w:val="000326F9"/>
    <w:rsid w:val="00056DCE"/>
    <w:rsid w:val="000B39DE"/>
    <w:rsid w:val="000D5325"/>
    <w:rsid w:val="00175D21"/>
    <w:rsid w:val="001D6CED"/>
    <w:rsid w:val="00202BF7"/>
    <w:rsid w:val="00207768"/>
    <w:rsid w:val="00286B27"/>
    <w:rsid w:val="002C2A6F"/>
    <w:rsid w:val="002C6D22"/>
    <w:rsid w:val="002E5367"/>
    <w:rsid w:val="00323BDB"/>
    <w:rsid w:val="003314B2"/>
    <w:rsid w:val="00335724"/>
    <w:rsid w:val="003900CC"/>
    <w:rsid w:val="00392EBC"/>
    <w:rsid w:val="003D6D55"/>
    <w:rsid w:val="003E0329"/>
    <w:rsid w:val="003E15E5"/>
    <w:rsid w:val="00402D18"/>
    <w:rsid w:val="004777ED"/>
    <w:rsid w:val="004878C2"/>
    <w:rsid w:val="00496525"/>
    <w:rsid w:val="004A09ED"/>
    <w:rsid w:val="004B6260"/>
    <w:rsid w:val="004E0457"/>
    <w:rsid w:val="00505652"/>
    <w:rsid w:val="00550095"/>
    <w:rsid w:val="005A2725"/>
    <w:rsid w:val="006010A1"/>
    <w:rsid w:val="006528C3"/>
    <w:rsid w:val="006A08C7"/>
    <w:rsid w:val="006A0E50"/>
    <w:rsid w:val="006D6A14"/>
    <w:rsid w:val="006E1C15"/>
    <w:rsid w:val="00713D4E"/>
    <w:rsid w:val="0076173D"/>
    <w:rsid w:val="00765D79"/>
    <w:rsid w:val="0079137C"/>
    <w:rsid w:val="00792FDE"/>
    <w:rsid w:val="00795262"/>
    <w:rsid w:val="007D68AA"/>
    <w:rsid w:val="0084549A"/>
    <w:rsid w:val="0087483C"/>
    <w:rsid w:val="00884264"/>
    <w:rsid w:val="008C7C3D"/>
    <w:rsid w:val="00904F67"/>
    <w:rsid w:val="00926B47"/>
    <w:rsid w:val="0093669D"/>
    <w:rsid w:val="009F0B68"/>
    <w:rsid w:val="00AB7E91"/>
    <w:rsid w:val="00AD539F"/>
    <w:rsid w:val="00AE5409"/>
    <w:rsid w:val="00B365B7"/>
    <w:rsid w:val="00B41778"/>
    <w:rsid w:val="00B5365B"/>
    <w:rsid w:val="00BC099E"/>
    <w:rsid w:val="00BD429B"/>
    <w:rsid w:val="00BE19B3"/>
    <w:rsid w:val="00BF718A"/>
    <w:rsid w:val="00C56100"/>
    <w:rsid w:val="00CA35DF"/>
    <w:rsid w:val="00CE5658"/>
    <w:rsid w:val="00D04D30"/>
    <w:rsid w:val="00D876D7"/>
    <w:rsid w:val="00D94DFF"/>
    <w:rsid w:val="00DF2681"/>
    <w:rsid w:val="00E716C5"/>
    <w:rsid w:val="00E852AD"/>
    <w:rsid w:val="00EC1C01"/>
    <w:rsid w:val="00F14881"/>
    <w:rsid w:val="00F3514F"/>
    <w:rsid w:val="00F5247F"/>
    <w:rsid w:val="00FA2E48"/>
    <w:rsid w:val="00FB502F"/>
    <w:rsid w:val="00FF3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2BFB2"/>
  <w15:docId w15:val="{E2B1DC8F-5C9E-458C-85CE-C7F09E44F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3EB"/>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1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0113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113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A2E48"/>
    <w:rPr>
      <w:color w:val="0000FF"/>
      <w:u w:val="single"/>
    </w:rPr>
  </w:style>
  <w:style w:type="paragraph" w:styleId="a6">
    <w:name w:val="Balloon Text"/>
    <w:basedOn w:val="a"/>
    <w:link w:val="a7"/>
    <w:uiPriority w:val="99"/>
    <w:semiHidden/>
    <w:unhideWhenUsed/>
    <w:rsid w:val="003E15E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15E5"/>
    <w:rPr>
      <w:rFonts w:ascii="Tahoma" w:eastAsiaTheme="minorEastAsia" w:hAnsi="Tahoma" w:cs="Tahoma"/>
      <w:sz w:val="16"/>
      <w:szCs w:val="16"/>
    </w:rPr>
  </w:style>
  <w:style w:type="paragraph" w:styleId="a8">
    <w:name w:val="No Spacing"/>
    <w:uiPriority w:val="1"/>
    <w:qFormat/>
    <w:rsid w:val="006D6A14"/>
    <w:pPr>
      <w:spacing w:after="0" w:line="240" w:lineRule="auto"/>
    </w:pPr>
    <w:rPr>
      <w:rFonts w:eastAsiaTheme="minorEastAsia"/>
    </w:rPr>
  </w:style>
  <w:style w:type="paragraph" w:customStyle="1" w:styleId="headertext">
    <w:name w:val="headertext"/>
    <w:basedOn w:val="a"/>
    <w:rsid w:val="005A27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71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457929">
      <w:bodyDiv w:val="1"/>
      <w:marLeft w:val="0"/>
      <w:marRight w:val="0"/>
      <w:marTop w:val="0"/>
      <w:marBottom w:val="0"/>
      <w:divBdr>
        <w:top w:val="none" w:sz="0" w:space="0" w:color="auto"/>
        <w:left w:val="none" w:sz="0" w:space="0" w:color="auto"/>
        <w:bottom w:val="none" w:sz="0" w:space="0" w:color="auto"/>
        <w:right w:val="none" w:sz="0" w:space="0" w:color="auto"/>
      </w:divBdr>
    </w:div>
    <w:div w:id="1460758557">
      <w:bodyDiv w:val="1"/>
      <w:marLeft w:val="0"/>
      <w:marRight w:val="0"/>
      <w:marTop w:val="0"/>
      <w:marBottom w:val="0"/>
      <w:divBdr>
        <w:top w:val="none" w:sz="0" w:space="0" w:color="auto"/>
        <w:left w:val="none" w:sz="0" w:space="0" w:color="auto"/>
        <w:bottom w:val="none" w:sz="0" w:space="0" w:color="auto"/>
        <w:right w:val="none" w:sz="0" w:space="0" w:color="auto"/>
      </w:divBdr>
    </w:div>
    <w:div w:id="168212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3F6B58E0C6D64DDB5EE361DA08DFF921651875F3BD079E509ABBCBA7BFC462F0341E66A65EC8AD2D781D715F388A44030A41A73AD7B9AA5U0d4O" TargetMode="External"/><Relationship Id="rId21" Type="http://schemas.openxmlformats.org/officeDocument/2006/relationships/hyperlink" Target="consultantplus://offline/ref=F3F6B58E0C6D64DDB5EE361DA08DFF921651875F3BD079E509ABBCBA7BFC462F0341E66A65EC8AD2D481D715F388A44030A41A73AD7B9AA5U0d4O" TargetMode="External"/><Relationship Id="rId42" Type="http://schemas.openxmlformats.org/officeDocument/2006/relationships/hyperlink" Target="consultantplus://offline/ref=F3F6B58E0C6D64DDB5EE361DA08DFF921651875F3BD079E509ABBCBA7BFC462F0341E66A65EC8AD2D781D715F388A44030A41A73AD7B9AA5U0d4O" TargetMode="External"/><Relationship Id="rId47" Type="http://schemas.openxmlformats.org/officeDocument/2006/relationships/hyperlink" Target="consultantplus://offline/ref=F3F6B58E0C6D64DDB5EE361DA08DFF921651875F3BD079E509ABBCBA7BFC462F0341E66A65EC8AD2D781D715F388A44030A41A73AD7B9AA5U0d4O" TargetMode="External"/><Relationship Id="rId63" Type="http://schemas.openxmlformats.org/officeDocument/2006/relationships/hyperlink" Target="consultantplus://offline/ref=F3F6B58E0C6D64DDB5EE361DA08DFF921651875F3BD079E509ABBCBA7BFC462F0341E66A65EC8AD1D181D715F388A44030A41A73AD7B9AA5U0d4O" TargetMode="External"/><Relationship Id="rId68" Type="http://schemas.openxmlformats.org/officeDocument/2006/relationships/hyperlink" Target="consultantplus://offline/ref=F3F6B58E0C6D64DDB5EE361DA08DFF921651875F3BD079E509ABBCBA7BFC462F0341E66A65EC8AD1D781D715F388A44030A41A73AD7B9AA5U0d4O" TargetMode="External"/><Relationship Id="rId84" Type="http://schemas.openxmlformats.org/officeDocument/2006/relationships/hyperlink" Target="consultantplus://offline/ref=B623CF465507E98D3497BF1E0247EBBC839EEFEF1ECEB856F9B988F4B8164FAFCE2D6BBB1173BFEE0FA4178E181D5427D3E1679B37FCcDe8N" TargetMode="External"/><Relationship Id="rId89" Type="http://schemas.openxmlformats.org/officeDocument/2006/relationships/hyperlink" Target="consultantplus://offline/ref=212E8E2AAA6EB0985A63EDCCF28CC093BCAAC7C13132F51D69DA667D36DAA9186C6874B7FD52A0F9B99F2C881D90A5FB15DE24919A60z3q5I" TargetMode="External"/><Relationship Id="rId112" Type="http://schemas.openxmlformats.org/officeDocument/2006/relationships/hyperlink" Target="consultantplus://offline/ref=212E8E2AAA6EB0985A63EDCCF28CC093BCAAC7C13132F51D69DA667D36DAA9186C6874B7FF58A4F9B99F2C881D90A5FB15DE24919A60z3q5I" TargetMode="External"/><Relationship Id="rId2" Type="http://schemas.openxmlformats.org/officeDocument/2006/relationships/numbering" Target="numbering.xml"/><Relationship Id="rId16" Type="http://schemas.openxmlformats.org/officeDocument/2006/relationships/hyperlink" Target="consultantplus://offline/ref=F3F6B58E0C6D64DDB5EE361DA08DFF921651875F3BD079E509ABBCBA7BFC462F0341E66A65EC8AD2D781D715F388A44030A41A73AD7B9AA5U0d4O" TargetMode="External"/><Relationship Id="rId29" Type="http://schemas.openxmlformats.org/officeDocument/2006/relationships/hyperlink" Target="consultantplus://offline/ref=F3F6B58E0C6D64DDB5EE361DA08DFF921651875F3BD079E509ABBCBA7BFC462F0341E66A65EC8AD2D781D715F388A44030A41A73AD7B9AA5U0d4O" TargetMode="External"/><Relationship Id="rId107" Type="http://schemas.openxmlformats.org/officeDocument/2006/relationships/hyperlink" Target="consultantplus://offline/ref=212E8E2AAA6EB0985A63EDCCF28CC093BCAAC7C13132F51D69DA667D36DAA9186C6874B4FC5EA4F9B99F2C881D90A5FB15DE24919A60z3q5I" TargetMode="External"/><Relationship Id="rId11" Type="http://schemas.openxmlformats.org/officeDocument/2006/relationships/hyperlink" Target="consultantplus://offline/ref=79993D3A1E5C58102CAC256D307B024B1910C73DAFEF5266731BC89D8A108F5EC732B9956D3BAB89E9881159E95477A34F3D599AC8A7B52D6863M" TargetMode="External"/><Relationship Id="rId24" Type="http://schemas.openxmlformats.org/officeDocument/2006/relationships/hyperlink" Target="consultantplus://offline/ref=F3F6B58E0C6D64DDB5EE361DA08DFF921651875F3BD079E509ABBCBA7BFC462F0341E66A65EC8AD1D781D715F388A44030A41A73AD7B9AA5U0d4O" TargetMode="External"/><Relationship Id="rId32" Type="http://schemas.openxmlformats.org/officeDocument/2006/relationships/hyperlink" Target="consultantplus://offline/ref=F3F6B58E0C6D64DDB5EE361DA08DFF921651875F3BD079E509ABBCBA7BFC462F0341E66A65EC8AD2D581D715F388A44030A41A73AD7B9AA5U0d4O" TargetMode="External"/><Relationship Id="rId37" Type="http://schemas.openxmlformats.org/officeDocument/2006/relationships/hyperlink" Target="consultantplus://offline/ref=F3F6B58E0C6D64DDB5EE361DA08DFF921651875F3BD079E509ABBCBA7BFC462F0341E66A65EC8AD2D581D715F388A44030A41A73AD7B9AA5U0d4O" TargetMode="External"/><Relationship Id="rId40" Type="http://schemas.openxmlformats.org/officeDocument/2006/relationships/hyperlink" Target="consultantplus://offline/ref=F3F6B58E0C6D64DDB5EE361DA08DFF921651875F3BD079E509ABBCBA7BFC462F0341E66A65EC8AD2D581D715F388A44030A41A73AD7B9AA5U0d4O" TargetMode="External"/><Relationship Id="rId45" Type="http://schemas.openxmlformats.org/officeDocument/2006/relationships/hyperlink" Target="consultantplus://offline/ref=F3F6B58E0C6D64DDB5EE361DA08DFF921651875F3BD079E509ABBCBA7BFC462F0341E66A65EC8AD2D781D715F388A44030A41A73AD7B9AA5U0d4O" TargetMode="External"/><Relationship Id="rId53" Type="http://schemas.openxmlformats.org/officeDocument/2006/relationships/hyperlink" Target="consultantplus://offline/ref=F3F6B58E0C6D64DDB5EE2806B58DFF92165983523ADA79E509ABBCBA7BFC462F0341E66A65EC89D5D181D715F388A44030A41A73AD7B9AA5U0d4O" TargetMode="External"/><Relationship Id="rId58" Type="http://schemas.openxmlformats.org/officeDocument/2006/relationships/hyperlink" Target="consultantplus://offline/ref=F3F6B58E0C6D64DDB5EE361DA08DFF92155980563CD279E509ABBCBA7BFC462F0341E66A65EC89D5D281D715F388A44030A41A73AD7B9AA5U0d4O" TargetMode="External"/><Relationship Id="rId66" Type="http://schemas.openxmlformats.org/officeDocument/2006/relationships/hyperlink" Target="consultantplus://offline/ref=F3F6B58E0C6D64DDB5EE361DA08DFF921651875F3BD079E509ABBCBA7BFC462F0341E66A65EC8AD1D781D715F388A44030A41A73AD7B9AA5U0d4O" TargetMode="External"/><Relationship Id="rId74" Type="http://schemas.openxmlformats.org/officeDocument/2006/relationships/hyperlink" Target="consultantplus://offline/ref=F3F6B58E0C6D64DDB5EE361DA08DFF921651875F3BD079E509ABBCBA7BFC462F0341E66A65EC8AD1D781D715F388A44030A41A73AD7B9AA5U0d4O" TargetMode="External"/><Relationship Id="rId79" Type="http://schemas.openxmlformats.org/officeDocument/2006/relationships/hyperlink" Target="consultantplus://offline/ref=F3F6B58E0C6D64DDB5EE361DA08DFF921550835235D679E509ABBCBA7BFC462F0341E66A65EC89D5D081D715F388A44030A41A73AD7B9AA5U0d4O" TargetMode="External"/><Relationship Id="rId87" Type="http://schemas.openxmlformats.org/officeDocument/2006/relationships/hyperlink" Target="consultantplus://offline/ref=212E8E2AAA6EB0985A63EDCCF28CC093BCAAC7C13132F51D69DA667D36DAA9186C6874B7FD5DA4F9B99F2C881D90A5FB15DE24919A60z3q5I" TargetMode="External"/><Relationship Id="rId102" Type="http://schemas.openxmlformats.org/officeDocument/2006/relationships/hyperlink" Target="consultantplus://offline/ref=212E8E2AAA6EB0985A63EDCCF28CC093BCAAC7C13132F51D69DA667D36DAA9186C6874BBF85BA7F9B99F2C881D90A5FB15DE24919A60z3q5I" TargetMode="External"/><Relationship Id="rId110" Type="http://schemas.openxmlformats.org/officeDocument/2006/relationships/hyperlink" Target="consultantplus://offline/ref=212E8E2AAA6EB0985A63EDCCF28CC093BCAAC7C13132F51D69DA667D36DAA9186C6874BBFF53A0F9B99F2C881D90A5FB15DE24919A60z3q5I" TargetMode="External"/><Relationship Id="rId5" Type="http://schemas.openxmlformats.org/officeDocument/2006/relationships/webSettings" Target="webSettings.xml"/><Relationship Id="rId61" Type="http://schemas.openxmlformats.org/officeDocument/2006/relationships/hyperlink" Target="consultantplus://offline/ref=F3F6B58E0C6D64DDB5EE361DA08DFF921651875F3BD079E509ABBCBA7BFC462F0341E66A65EC8AD1D181D715F388A44030A41A73AD7B9AA5U0d4O" TargetMode="External"/><Relationship Id="rId82" Type="http://schemas.openxmlformats.org/officeDocument/2006/relationships/hyperlink" Target="consultantplus://offline/ref=B623CF465507E98D3497BF1E0247EBBC839EEFEF1ECEB856F9B988F4B8164FAFCE2D6BBE1370BEEE0FA4178E181D5427D3E1679B37FCcDe8N" TargetMode="External"/><Relationship Id="rId90" Type="http://schemas.openxmlformats.org/officeDocument/2006/relationships/hyperlink" Target="consultantplus://offline/ref=212E8E2AAA6EB0985A63EDCCF28CC093BCAAC7C13132F51D69DA667D36DAA9186C6874B5FD5EA2F9B99F2C881D90A5FB15DE24919A60z3q5I" TargetMode="External"/><Relationship Id="rId95" Type="http://schemas.openxmlformats.org/officeDocument/2006/relationships/hyperlink" Target="consultantplus://offline/ref=212E8E2AAA6EB0985A63EDCCF28CC093BCAAC7C13132F51D69DA667D36DAA9186C6874B5F352A8A6BC8A3DD01393BBE51CC9389398z6q3I" TargetMode="External"/><Relationship Id="rId19" Type="http://schemas.openxmlformats.org/officeDocument/2006/relationships/hyperlink" Target="consultantplus://offline/ref=F3F6B58E0C6D64DDB5EE361DA08DFF921651875F3BD079E509ABBCBA7BFC462F0341E66A65EC8AD2D781D715F388A44030A41A73AD7B9AA5U0d4O" TargetMode="External"/><Relationship Id="rId14" Type="http://schemas.openxmlformats.org/officeDocument/2006/relationships/hyperlink" Target="consultantplus://offline/ref=F3F6B58E0C6D64DDB5EE361DA08DFF921651875F3BD079E509ABBCBA7BFC462F0341E66A65EC89D5D281D715F388A44030A41A73AD7B9AA5U0d4O" TargetMode="External"/><Relationship Id="rId22" Type="http://schemas.openxmlformats.org/officeDocument/2006/relationships/hyperlink" Target="consultantplus://offline/ref=F3F6B58E0C6D64DDB5EE2806B58DFF92165883553BD679E509ABBCBA7BFC462F0341E66A65EC8DD4DB81D715F388A44030A41A73AD7B9AA5U0d4O" TargetMode="External"/><Relationship Id="rId27" Type="http://schemas.openxmlformats.org/officeDocument/2006/relationships/hyperlink" Target="consultantplus://offline/ref=F3F6B58E0C6D64DDB5EE361DA08DFF921651875F3BD079E509ABBCBA7BFC462F0341E66A65EC8AD2D581D715F388A44030A41A73AD7B9AA5U0d4O" TargetMode="External"/><Relationship Id="rId30" Type="http://schemas.openxmlformats.org/officeDocument/2006/relationships/hyperlink" Target="consultantplus://offline/ref=F3F6B58E0C6D64DDB5EE361DA08DFF921651875F3BD079E509ABBCBA7BFC462F0341E66A65EC8AD2D581D715F388A44030A41A73AD7B9AA5U0d4O" TargetMode="External"/><Relationship Id="rId35" Type="http://schemas.openxmlformats.org/officeDocument/2006/relationships/hyperlink" Target="consultantplus://offline/ref=F3F6B58E0C6D64DDB5EE361DA08DFF921651875F3BD079E509ABBCBA7BFC462F0341E66A65EC8AD2D481D715F388A44030A41A73AD7B9AA5U0d4O" TargetMode="External"/><Relationship Id="rId43" Type="http://schemas.openxmlformats.org/officeDocument/2006/relationships/hyperlink" Target="consultantplus://offline/ref=F3F6B58E0C6D64DDB5EE361DA08DFF921651875F3BD079E509ABBCBA7BFC462F0341E66A65EC8AD2D581D715F388A44030A41A73AD7B9AA5U0d4O" TargetMode="External"/><Relationship Id="rId48" Type="http://schemas.openxmlformats.org/officeDocument/2006/relationships/hyperlink" Target="consultantplus://offline/ref=F3F6B58E0C6D64DDB5EE361DA08DFF921651875F3BD079E509ABBCBA7BFC462F0341E66A65EC8AD2D581D715F388A44030A41A73AD7B9AA5U0d4O" TargetMode="External"/><Relationship Id="rId56" Type="http://schemas.openxmlformats.org/officeDocument/2006/relationships/hyperlink" Target="consultantplus://offline/ref=F3F6B58E0C6D64DDB5EE361DA08DFF921651875F3BD079E509ABBCBA7BFC462F0341E66A65EC8AD2D481D715F388A44030A41A73AD7B9AA5U0d4O" TargetMode="External"/><Relationship Id="rId64" Type="http://schemas.openxmlformats.org/officeDocument/2006/relationships/hyperlink" Target="consultantplus://offline/ref=F3F6B58E0C6D64DDB5EE361DA08DFF921651875F3BD079E509ABBCBA7BFC462F0341E66A65EC8AD1D781D715F388A44030A41A73AD7B9AA5U0d4O" TargetMode="External"/><Relationship Id="rId69" Type="http://schemas.openxmlformats.org/officeDocument/2006/relationships/hyperlink" Target="consultantplus://offline/ref=F3F6B58E0C6D64DDB5EE361DA08DFF921651875F3BD079E509ABBCBA7BFC462F0341E66A65EC8AD1D181D715F388A44030A41A73AD7B9AA5U0d4O" TargetMode="External"/><Relationship Id="rId77" Type="http://schemas.openxmlformats.org/officeDocument/2006/relationships/hyperlink" Target="consultantplus://offline/ref=F3F6B58E0C6D64DDB5EE361DA08DFF921651875F3BD079E509ABBCBA7BFC462F0341E66A65EC8AD1D781D715F388A44030A41A73AD7B9AA5U0d4O" TargetMode="External"/><Relationship Id="rId100" Type="http://schemas.openxmlformats.org/officeDocument/2006/relationships/hyperlink" Target="consultantplus://offline/ref=212E8E2AAA6EB0985A63EDCCF28CC093BCAAC7C13132F51D69DA667D36DAA9186C6874B0F959A3F9B99F2C881D90A5FB15DE24919A60z3q5I" TargetMode="External"/><Relationship Id="rId105" Type="http://schemas.openxmlformats.org/officeDocument/2006/relationships/hyperlink" Target="consultantplus://offline/ref=212E8E2AAA6EB0985A63EDCCF28CC093BCAAC7C13132F51D69DA667D36DAA9186C6874B6FC5AA1F9B99F2C881D90A5FB15DE24919A60z3q5I" TargetMode="External"/><Relationship Id="rId113" Type="http://schemas.openxmlformats.org/officeDocument/2006/relationships/fontTable" Target="fontTable.xml"/><Relationship Id="rId8" Type="http://schemas.openxmlformats.org/officeDocument/2006/relationships/hyperlink" Target="consultantplus://offline/ref=03199F03F57499D957DEAE0C84760E362137BBBE9809F22E72B0147B3D9AA54E529B3FA73821E864BB2BEA91E092D8630FE336147C2163F0v2qEM" TargetMode="External"/><Relationship Id="rId51" Type="http://schemas.openxmlformats.org/officeDocument/2006/relationships/hyperlink" Target="consultantplus://offline/ref=F3F6B58E0C6D64DDB5EE361DA08DFF921651875F3BD079E509ABBCBA7BFC462F0341E66A65EC8AD2D581D715F388A44030A41A73AD7B9AA5U0d4O" TargetMode="External"/><Relationship Id="rId72" Type="http://schemas.openxmlformats.org/officeDocument/2006/relationships/hyperlink" Target="consultantplus://offline/ref=F3F6B58E0C6D64DDB5EE2806B58DFF92165983523ADA79E509ABBCBA7BFC462F0341E66A65EC89D5D181D715F388A44030A41A73AD7B9AA5U0d4O" TargetMode="External"/><Relationship Id="rId80" Type="http://schemas.openxmlformats.org/officeDocument/2006/relationships/hyperlink" Target="consultantplus://offline/ref=F3F6B58E0C6D64DDB5EE2806B58DFF92165983523ADA79E509ABBCBA7BFC462F0341E66A65EC89D5D181D715F388A44030A41A73AD7B9AA5U0d4O" TargetMode="External"/><Relationship Id="rId85" Type="http://schemas.openxmlformats.org/officeDocument/2006/relationships/hyperlink" Target="consultantplus://offline/ref=212E8E2AAA6EB0985A63EDCCF28CC093BCAAC7C13132F51D69DA667D36DAA9186C6874B1FC5FA3F9B99F2C881D90A5FB15DE24919A60z3q5I" TargetMode="External"/><Relationship Id="rId93" Type="http://schemas.openxmlformats.org/officeDocument/2006/relationships/hyperlink" Target="consultantplus://offline/ref=212E8E2AAA6EB0985A63EDCCF28CC093BCAAC7C13132F51D69DA667D36DAA9186C6874B0FB5DABF9B99F2C881D90A5FB15DE24919A60z3q5I" TargetMode="External"/><Relationship Id="rId98" Type="http://schemas.openxmlformats.org/officeDocument/2006/relationships/hyperlink" Target="consultantplus://offline/ref=212E8E2AAA6EB0985A63EDCCF28CC093BCAAC7C13132F51D69DA667D36DAA9186C6874B3F953A0F9B99F2C881D90A5FB15DE24919A60z3q5I" TargetMode="External"/><Relationship Id="rId3" Type="http://schemas.openxmlformats.org/officeDocument/2006/relationships/styles" Target="styles.xml"/><Relationship Id="rId12" Type="http://schemas.openxmlformats.org/officeDocument/2006/relationships/hyperlink" Target="consultantplus://offline/ref=6E7DB09D647AA7F19AF687D5B4E36CA755A1375B3D4AF55EDC7378F0AB5B950A4611849155D676D9C040791FBES4XEO" TargetMode="External"/><Relationship Id="rId17" Type="http://schemas.openxmlformats.org/officeDocument/2006/relationships/hyperlink" Target="consultantplus://offline/ref=F3F6B58E0C6D64DDB5EE361DA08DFF921651875F3BD079E509ABBCBA7BFC462F0341E66A65EC8AD2D581D715F388A44030A41A73AD7B9AA5U0d4O" TargetMode="External"/><Relationship Id="rId25" Type="http://schemas.openxmlformats.org/officeDocument/2006/relationships/hyperlink" Target="consultantplus://offline/ref=F3F6B58E0C6D64DDB5EE2806B58DFF92165883553BD679E509ABBCBA7BFC462F0341E66A65EC8ADDD681D715F388A44030A41A73AD7B9AA5U0d4O" TargetMode="External"/><Relationship Id="rId33" Type="http://schemas.openxmlformats.org/officeDocument/2006/relationships/hyperlink" Target="consultantplus://offline/ref=F3F6B58E0C6D64DDB5EE361DA08DFF921651875F3BD079E509ABBCBA7BFC462F0341E66A65EC8AD2D481D715F388A44030A41A73AD7B9AA5U0d4O" TargetMode="External"/><Relationship Id="rId38" Type="http://schemas.openxmlformats.org/officeDocument/2006/relationships/hyperlink" Target="consultantplus://offline/ref=F3F6B58E0C6D64DDB5EE361DA08DFF921651875F3BD079E509ABBCBA7BFC462F0341E66A65EC8AD2D481D715F388A44030A41A73AD7B9AA5U0d4O" TargetMode="External"/><Relationship Id="rId46" Type="http://schemas.openxmlformats.org/officeDocument/2006/relationships/hyperlink" Target="consultantplus://offline/ref=F3F6B58E0C6D64DDB5EE361DA08DFF921651875F3BD079E509ABBCBA7BFC462F0341E66A65EC8AD2D581D715F388A44030A41A73AD7B9AA5U0d4O" TargetMode="External"/><Relationship Id="rId59" Type="http://schemas.openxmlformats.org/officeDocument/2006/relationships/hyperlink" Target="consultantplus://offline/ref=F3F6B58E0C6D64DDB5EE361DA08DFF921651875F3BD079E509ABBCBA7BFC462F0341E66A65EC8AD1D181D715F388A44030A41A73AD7B9AA5U0d4O" TargetMode="External"/><Relationship Id="rId67" Type="http://schemas.openxmlformats.org/officeDocument/2006/relationships/hyperlink" Target="consultantplus://offline/ref=F3F6B58E0C6D64DDB5EE361DA08DFF921651875F3BD079E509ABBCBA7BFC462F0341E66A65EC8AD1D181D715F388A44030A41A73AD7B9AA5U0d4O" TargetMode="External"/><Relationship Id="rId103" Type="http://schemas.openxmlformats.org/officeDocument/2006/relationships/hyperlink" Target="consultantplus://offline/ref=212E8E2AAA6EB0985A63EDCCF28CC093BCAAC7C13132F51D69DA667D36DAA9186C6874BBF858A1F9B99F2C881D90A5FB15DE24919A60z3q5I" TargetMode="External"/><Relationship Id="rId108" Type="http://schemas.openxmlformats.org/officeDocument/2006/relationships/hyperlink" Target="consultantplus://offline/ref=212E8E2AAA6EB0985A63EDCCF28CC093BCAAC7C13132F51D69DA667D36DAA9186C6874B5FD58A1F9B99F2C881D90A5FB15DE24919A60z3q5I" TargetMode="External"/><Relationship Id="rId20" Type="http://schemas.openxmlformats.org/officeDocument/2006/relationships/hyperlink" Target="consultantplus://offline/ref=F3F6B58E0C6D64DDB5EE361DA08DFF921651875F3BD079E509ABBCBA7BFC462F0341E66A65EC8AD2D581D715F388A44030A41A73AD7B9AA5U0d4O" TargetMode="External"/><Relationship Id="rId41" Type="http://schemas.openxmlformats.org/officeDocument/2006/relationships/hyperlink" Target="consultantplus://offline/ref=F3F6B58E0C6D64DDB5EE361DA08DFF921651875F3BD079E509ABBCBA7BFC462F0341E66A65EC8AD2D481D715F388A44030A41A73AD7B9AA5U0d4O" TargetMode="External"/><Relationship Id="rId54" Type="http://schemas.openxmlformats.org/officeDocument/2006/relationships/hyperlink" Target="consultantplus://offline/ref=F3F6B58E0C6D64DDB5EE361DA08DFF921651875F3BD079E509ABBCBA7BFC462F0341E66A65EC8AD2D781D715F388A44030A41A73AD7B9AA5U0d4O" TargetMode="External"/><Relationship Id="rId62" Type="http://schemas.openxmlformats.org/officeDocument/2006/relationships/hyperlink" Target="consultantplus://offline/ref=F3F6B58E0C6D64DDB5EE361DA08DFF921651875F3BD079E509ABBCBA7BFC462F0341E66A65EC8AD1D781D715F388A44030A41A73AD7B9AA5U0d4O" TargetMode="External"/><Relationship Id="rId70" Type="http://schemas.openxmlformats.org/officeDocument/2006/relationships/hyperlink" Target="consultantplus://offline/ref=F3F6B58E0C6D64DDB5EE361DA08DFF921651875F3BD079E509ABBCBA7BFC462F0341E66A65EC8AD1D181D715F388A44030A41A73AD7B9AA5U0d4O" TargetMode="External"/><Relationship Id="rId75" Type="http://schemas.openxmlformats.org/officeDocument/2006/relationships/hyperlink" Target="consultantplus://offline/ref=F3F6B58E0C6D64DDB5EE361DA08DFF921651875F3BD079E509ABBCBA7BFC462F0341E66A65EC8AD1D181D715F388A44030A41A73AD7B9AA5U0d4O" TargetMode="External"/><Relationship Id="rId83" Type="http://schemas.openxmlformats.org/officeDocument/2006/relationships/hyperlink" Target="consultantplus://offline/ref=B623CF465507E98D3497BF1E0247EBBC839EEFEF1ECEB856F9B988F4B8164FAFCE2D6BBF1C7FBFEE0FA4178E181D5427D3E1679B37FCcDe8N" TargetMode="External"/><Relationship Id="rId88" Type="http://schemas.openxmlformats.org/officeDocument/2006/relationships/hyperlink" Target="consultantplus://offline/ref=212E8E2AAA6EB0985A63EDCCF28CC093BCAAC7C13132F51D69DA667D36DAA9186C6874B7FD5DAAF9B99F2C881D90A5FB15DE24919A60z3q5I" TargetMode="External"/><Relationship Id="rId91" Type="http://schemas.openxmlformats.org/officeDocument/2006/relationships/hyperlink" Target="consultantplus://offline/ref=212E8E2AAA6EB0985A63EDCCF28CC093BCAAC7C13132F51D69DA667D36DAA9186C6874BAF35EA0F9B99F2C881D90A5FB15DE24919A60z3q5I" TargetMode="External"/><Relationship Id="rId96" Type="http://schemas.openxmlformats.org/officeDocument/2006/relationships/hyperlink" Target="consultantplus://offline/ref=212E8E2AAA6EB0985A63EDCCF28CC093BCAAC7C13132F51D69DA667D36DAA9186C6874B3FB5FA0F9B99F2C881D90A5FB15DE24919A60z3q5I" TargetMode="External"/><Relationship Id="rId111" Type="http://schemas.openxmlformats.org/officeDocument/2006/relationships/hyperlink" Target="consultantplus://offline/ref=212E8E2AAA6EB0985A63EDCCF28CC093BCAAC7C13132F51D69DA667D36DAA9186C6874B3FB5BA5F0EAC53C8C54C6A8E615C93A9A846034FBzBqAI" TargetMode="External"/><Relationship Id="rId1" Type="http://schemas.openxmlformats.org/officeDocument/2006/relationships/customXml" Target="../customXml/item1.xml"/><Relationship Id="rId6" Type="http://schemas.openxmlformats.org/officeDocument/2006/relationships/hyperlink" Target="consultantplus://offline/ref=525E5D2D9F58A25E23FB8D847DFA94CE60B2F0E7670F8F638907F913212B5FD8675C339C14F28517A58FAA82A2DAEF05E53265D5BE6BBE12XAK3N" TargetMode="External"/><Relationship Id="rId15" Type="http://schemas.openxmlformats.org/officeDocument/2006/relationships/hyperlink" Target="consultantplus://offline/ref=F3F6B58E0C6D64DDB5EE2806B58DFF92165883553BD679E509ABBCBA7BFC462F0341E66A65EC8ADDD681D715F388A44030A41A73AD7B9AA5U0d4O" TargetMode="External"/><Relationship Id="rId23" Type="http://schemas.openxmlformats.org/officeDocument/2006/relationships/hyperlink" Target="consultantplus://offline/ref=F3F6B58E0C6D64DDB5EE361DA08DFF921651875F3BD079E509ABBCBA7BFC462F0341E66A65EC8AD1D181D715F388A44030A41A73AD7B9AA5U0d4O" TargetMode="External"/><Relationship Id="rId28" Type="http://schemas.openxmlformats.org/officeDocument/2006/relationships/hyperlink" Target="consultantplus://offline/ref=F3F6B58E0C6D64DDB5EE361DA08DFF921651875F3BD079E509ABBCBA7BFC462F0341E66A65EC8AD2D481D715F388A44030A41A73AD7B9AA5U0d4O" TargetMode="External"/><Relationship Id="rId36" Type="http://schemas.openxmlformats.org/officeDocument/2006/relationships/hyperlink" Target="consultantplus://offline/ref=F3F6B58E0C6D64DDB5EE361DA08DFF921651875F3BD079E509ABBCBA7BFC462F0341E66A65EC8AD2D781D715F388A44030A41A73AD7B9AA5U0d4O" TargetMode="External"/><Relationship Id="rId49" Type="http://schemas.openxmlformats.org/officeDocument/2006/relationships/hyperlink" Target="consultantplus://offline/ref=F3F6B58E0C6D64DDB5EE361DA08DFF921651875F3BD079E509ABBCBA7BFC462F0341E66A65EC8AD2D481D715F388A44030A41A73AD7B9AA5U0d4O" TargetMode="External"/><Relationship Id="rId57" Type="http://schemas.openxmlformats.org/officeDocument/2006/relationships/hyperlink" Target="consultantplus://offline/ref=F3F6B58E0C6D64DDB5EE361DA08DFF921550835235D679E509ABBCBA7BFC462F0341E66A65EC89D2D681D715F388A44030A41A73AD7B9AA5U0d4O" TargetMode="External"/><Relationship Id="rId106" Type="http://schemas.openxmlformats.org/officeDocument/2006/relationships/hyperlink" Target="consultantplus://offline/ref=212E8E2AAA6EB0985A63EDCCF28CC093BCAAC7C13132F51D69DA667D36DAA9186C6874B7FB53AAF9B99F2C881D90A5FB15DE24919A60z3q5I" TargetMode="External"/><Relationship Id="rId114" Type="http://schemas.openxmlformats.org/officeDocument/2006/relationships/theme" Target="theme/theme1.xml"/><Relationship Id="rId10" Type="http://schemas.openxmlformats.org/officeDocument/2006/relationships/hyperlink" Target="consultantplus://offline/ref=D673E19119A8D4175BB64E7A0350D6A68D4A5C877692155235F213BF7A072F140EB04D00813DE654AFE87406260E8F639AE69FF609nDr7M" TargetMode="External"/><Relationship Id="rId31" Type="http://schemas.openxmlformats.org/officeDocument/2006/relationships/hyperlink" Target="consultantplus://offline/ref=F3F6B58E0C6D64DDB5EE361DA08DFF921651875F3BD079E509ABBCBA7BFC462F0341E66A65EC8AD2D481D715F388A44030A41A73AD7B9AA5U0d4O" TargetMode="External"/><Relationship Id="rId44" Type="http://schemas.openxmlformats.org/officeDocument/2006/relationships/hyperlink" Target="consultantplus://offline/ref=F3F6B58E0C6D64DDB5EE361DA08DFF921651875F3BD079E509ABBCBA7BFC462F0341E66A65EC8AD2D481D715F388A44030A41A73AD7B9AA5U0d4O" TargetMode="External"/><Relationship Id="rId52" Type="http://schemas.openxmlformats.org/officeDocument/2006/relationships/hyperlink" Target="consultantplus://offline/ref=F3F6B58E0C6D64DDB5EE361DA08DFF921651875F3BD079E509ABBCBA7BFC462F0341E66A65EC8AD2D481D715F388A44030A41A73AD7B9AA5U0d4O" TargetMode="External"/><Relationship Id="rId60" Type="http://schemas.openxmlformats.org/officeDocument/2006/relationships/hyperlink" Target="consultantplus://offline/ref=F3F6B58E0C6D64DDB5EE361DA08DFF921651875F3BD079E509ABBCBA7BFC462F0341E66A65EC8AD1D781D715F388A44030A41A73AD7B9AA5U0d4O" TargetMode="External"/><Relationship Id="rId65" Type="http://schemas.openxmlformats.org/officeDocument/2006/relationships/hyperlink" Target="consultantplus://offline/ref=F3F6B58E0C6D64DDB5EE361DA08DFF921651875F3BD079E509ABBCBA7BFC462F0341E66A65EC8AD1D181D715F388A44030A41A73AD7B9AA5U0d4O" TargetMode="External"/><Relationship Id="rId73" Type="http://schemas.openxmlformats.org/officeDocument/2006/relationships/hyperlink" Target="consultantplus://offline/ref=F3F6B58E0C6D64DDB5EE361DA08DFF921651875F3BD079E509ABBCBA7BFC462F0341E66A65EC8AD1D181D715F388A44030A41A73AD7B9AA5U0d4O" TargetMode="External"/><Relationship Id="rId78" Type="http://schemas.openxmlformats.org/officeDocument/2006/relationships/hyperlink" Target="consultantplus://offline/ref=F3F6B58E0C6D64DDB5EE361DA08DFF921550835235D679E509ABBCBA7BFC462F0341E66A65EC89D5D081D715F388A44030A41A73AD7B9AA5U0d4O" TargetMode="External"/><Relationship Id="rId81" Type="http://schemas.openxmlformats.org/officeDocument/2006/relationships/hyperlink" Target="consultantplus://offline/ref=F3F6B58E0C6D64DDB5EE2806B58DFF92165883553BD679E509ABBCBA7BFC462F0341E66A65EC8ADDD681D715F388A44030A41A73AD7B9AA5U0d4O" TargetMode="External"/><Relationship Id="rId86" Type="http://schemas.openxmlformats.org/officeDocument/2006/relationships/hyperlink" Target="consultantplus://offline/ref=212E8E2AAA6EB0985A63EDCCF28CC093BCAAC7C13132F51D69DA667D36DAA9186C6874B7F959A6F9B99F2C881D90A5FB15DE24919A60z3q5I" TargetMode="External"/><Relationship Id="rId94" Type="http://schemas.openxmlformats.org/officeDocument/2006/relationships/hyperlink" Target="consultantplus://offline/ref=212E8E2AAA6EB0985A63EDCCF28CC093BCAAC7C13132F51D69DA667D36DAA9186C6874B5F35DAAF9B99F2C881D90A5FB15DE24919A60z3q5I" TargetMode="External"/><Relationship Id="rId99" Type="http://schemas.openxmlformats.org/officeDocument/2006/relationships/hyperlink" Target="consultantplus://offline/ref=212E8E2AAA6EB0985A63EDCCF28CC093BCAAC7C13132F51D69DA667D36DAA9186C6874B0FA5CA6F9B99F2C881D90A5FB15DE24919A60z3q5I" TargetMode="External"/><Relationship Id="rId101" Type="http://schemas.openxmlformats.org/officeDocument/2006/relationships/hyperlink" Target="consultantplus://offline/ref=212E8E2AAA6EB0985A63EDCCF28CC093BCAAC7C13132F51D69DA667D36DAA9186C6874B1F35AA2F9B99F2C881D90A5FB15DE24919A60z3q5I" TargetMode="External"/><Relationship Id="rId4" Type="http://schemas.openxmlformats.org/officeDocument/2006/relationships/settings" Target="settings.xml"/><Relationship Id="rId9" Type="http://schemas.openxmlformats.org/officeDocument/2006/relationships/hyperlink" Target="consultantplus://offline/ref=03199F03F57499D957DEAE0C84760E362137BBBE9809F22E72B0147B3D9AA54E529B3FA73821E864B82BEA91E092D8630FE336147C2163F0v2qEM" TargetMode="External"/><Relationship Id="rId13" Type="http://schemas.openxmlformats.org/officeDocument/2006/relationships/hyperlink" Target="consultantplus://offline/ref=F3F6B58E0C6D64DDB5EE2806B58DFF92145782523ED079E509ABBCBA7BFC462F1141BE6667E597D4DA948144B5UDdCO" TargetMode="External"/><Relationship Id="rId18" Type="http://schemas.openxmlformats.org/officeDocument/2006/relationships/hyperlink" Target="consultantplus://offline/ref=F3F6B58E0C6D64DDB5EE361DA08DFF921651875F3BD079E509ABBCBA7BFC462F0341E66A65EC8AD2D481D715F388A44030A41A73AD7B9AA5U0d4O" TargetMode="External"/><Relationship Id="rId39" Type="http://schemas.openxmlformats.org/officeDocument/2006/relationships/hyperlink" Target="consultantplus://offline/ref=F3F6B58E0C6D64DDB5EE361DA08DFF921651875F3BD079E509ABBCBA7BFC462F0341E66A65EC8AD2D781D715F388A44030A41A73AD7B9AA5U0d4O" TargetMode="External"/><Relationship Id="rId109" Type="http://schemas.openxmlformats.org/officeDocument/2006/relationships/hyperlink" Target="consultantplus://offline/ref=212E8E2AAA6EB0985A63EDCCF28CC093BCAAC7C13132F51D69DA667D36DAA9186C6874BAFA5FA4F9B99F2C881D90A5FB15DE24919A60z3q5I" TargetMode="External"/><Relationship Id="rId34" Type="http://schemas.openxmlformats.org/officeDocument/2006/relationships/hyperlink" Target="consultantplus://offline/ref=F3F6B58E0C6D64DDB5EE361DA08DFF921651875F3BD079E509ABBCBA7BFC462F0341E66A65EC8AD2D581D715F388A44030A41A73AD7B9AA5U0d4O" TargetMode="External"/><Relationship Id="rId50" Type="http://schemas.openxmlformats.org/officeDocument/2006/relationships/hyperlink" Target="consultantplus://offline/ref=F3F6B58E0C6D64DDB5EE361DA08DFF921651875F3BD079E509ABBCBA7BFC462F0341E66A65EC8AD2D781D715F388A44030A41A73AD7B9AA5U0d4O" TargetMode="External"/><Relationship Id="rId55" Type="http://schemas.openxmlformats.org/officeDocument/2006/relationships/hyperlink" Target="consultantplus://offline/ref=F3F6B58E0C6D64DDB5EE361DA08DFF921651875F3BD079E509ABBCBA7BFC462F0341E66A65EC8AD2D581D715F388A44030A41A73AD7B9AA5U0d4O" TargetMode="External"/><Relationship Id="rId76" Type="http://schemas.openxmlformats.org/officeDocument/2006/relationships/hyperlink" Target="consultantplus://offline/ref=F3F6B58E0C6D64DDB5EE361DA08DFF921651875F3BD079E509ABBCBA7BFC462F0341E66A65EC8AD1D181D715F388A44030A41A73AD7B9AA5U0d4O" TargetMode="External"/><Relationship Id="rId97" Type="http://schemas.openxmlformats.org/officeDocument/2006/relationships/hyperlink" Target="consultantplus://offline/ref=212E8E2AAA6EB0985A63EDCCF28CC093BCAAC7C13132F51D69DA667D36DAA9186C6874B7F95DA7F9B99F2C881D90A5FB15DE24919A60z3q5I" TargetMode="External"/><Relationship Id="rId104" Type="http://schemas.openxmlformats.org/officeDocument/2006/relationships/hyperlink" Target="consultantplus://offline/ref=212E8E2AAA6EB0985A63EDCCF28CC093BCAAC7C13132F51D69DA667D36DAA9186C6874B1F35BA5F9B99F2C881D90A5FB15DE24919A60z3q5I" TargetMode="External"/><Relationship Id="rId7" Type="http://schemas.openxmlformats.org/officeDocument/2006/relationships/hyperlink" Target="consultantplus://offline/ref=B18B337B651275BD9B0A72EA8E08FCD45E656F9C904C229A8D20C2BBC9831C769F737C6C035EB95296DB8F3B10C38EC17EB9F3D915C304D6A4n3L" TargetMode="External"/><Relationship Id="rId71" Type="http://schemas.openxmlformats.org/officeDocument/2006/relationships/hyperlink" Target="consultantplus://offline/ref=F3F6B58E0C6D64DDB5EE361DA08DFF921651875F3BD079E509ABBCBA7BFC462F0341E66A65EC8AD1D781D715F388A44030A41A73AD7B9AA5U0d4O" TargetMode="External"/><Relationship Id="rId92" Type="http://schemas.openxmlformats.org/officeDocument/2006/relationships/hyperlink" Target="consultantplus://offline/ref=212E8E2AAA6EB0985A63EDCCF28CC093BCAAC7C13132F51D69DA667D36DAA9186C6874B5F953A7F9B99F2C881D90A5FB15DE24919A60z3q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D7933-E85D-4483-B8A2-1BC30425C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10990</Words>
  <Characters>62648</Characters>
  <Application>Microsoft Office Word</Application>
  <DocSecurity>0</DocSecurity>
  <Lines>522</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Фасхутдинов Тимур Ришатович</dc:creator>
  <cp:lastModifiedBy>Черепухин А.Н.</cp:lastModifiedBy>
  <cp:revision>5</cp:revision>
  <cp:lastPrinted>2021-09-27T14:17:00Z</cp:lastPrinted>
  <dcterms:created xsi:type="dcterms:W3CDTF">2021-09-30T09:30:00Z</dcterms:created>
  <dcterms:modified xsi:type="dcterms:W3CDTF">2022-11-18T12:46:00Z</dcterms:modified>
</cp:coreProperties>
</file>