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2" w:rsidRDefault="00B86592" w:rsidP="00E121F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6592" w:rsidRPr="00B86592" w:rsidRDefault="00B86592" w:rsidP="00E121F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92">
        <w:rPr>
          <w:rFonts w:ascii="Times New Roman" w:hAnsi="Times New Roman" w:cs="Times New Roman"/>
          <w:b/>
          <w:sz w:val="28"/>
          <w:szCs w:val="28"/>
        </w:rPr>
        <w:t>к проектам постановлений о внесении изменений в постановления об утверждении административных регламентов предоставления Администрацией Курского района Курской области муниципальных услуг</w:t>
      </w:r>
    </w:p>
    <w:p w:rsidR="00B86592" w:rsidRPr="00B86592" w:rsidRDefault="00B86592" w:rsidP="00E121FB">
      <w:pPr>
        <w:pStyle w:val="1"/>
        <w:numPr>
          <w:ilvl w:val="0"/>
          <w:numId w:val="1"/>
        </w:numPr>
        <w:shd w:val="clear" w:color="auto" w:fill="FFFFFF"/>
        <w:spacing w:before="0" w:after="0"/>
        <w:ind w:left="-709" w:firstLine="709"/>
        <w:jc w:val="both"/>
        <w:rPr>
          <w:rStyle w:val="3"/>
          <w:color w:val="auto"/>
          <w:sz w:val="28"/>
          <w:szCs w:val="28"/>
          <w:shd w:val="clear" w:color="auto" w:fill="auto"/>
        </w:rPr>
      </w:pPr>
      <w:proofErr w:type="gramStart"/>
      <w:r w:rsidRPr="00B8659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B8659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B86592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частью 1.8 статьи 7 Федерального закона от 27 июля 2010 года № 210-ФЗ «Об организации предоставления государственных и муниципальных услуг», постановлением Администрации Курской области от 16.11.2021 №1200-па 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</w:t>
      </w:r>
      <w:proofErr w:type="gramEnd"/>
      <w:r w:rsidRPr="00B865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proofErr w:type="gramStart"/>
      <w:r w:rsidRPr="00B86592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области», во исполнение постановления Администрации Курского района Курской области от 23.11.2021 № 2031  «</w:t>
      </w:r>
      <w:r w:rsidRPr="00B86592">
        <w:rPr>
          <w:rStyle w:val="3"/>
          <w:color w:val="auto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</w:t>
      </w:r>
      <w:proofErr w:type="gramEnd"/>
      <w:r w:rsidRPr="00B86592">
        <w:rPr>
          <w:rStyle w:val="3"/>
          <w:color w:val="auto"/>
          <w:sz w:val="28"/>
          <w:szCs w:val="28"/>
        </w:rPr>
        <w:t xml:space="preserve">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 Курской области»</w:t>
      </w:r>
      <w:r w:rsidR="00176CF5">
        <w:rPr>
          <w:rStyle w:val="3"/>
          <w:color w:val="auto"/>
          <w:sz w:val="28"/>
          <w:szCs w:val="28"/>
        </w:rPr>
        <w:t xml:space="preserve"> </w:t>
      </w:r>
      <w:r>
        <w:rPr>
          <w:rStyle w:val="3"/>
          <w:color w:val="auto"/>
          <w:sz w:val="28"/>
          <w:szCs w:val="28"/>
        </w:rPr>
        <w:t xml:space="preserve">разработаны проекты постановлений </w:t>
      </w:r>
      <w:r w:rsidRPr="00B86592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постановления об утверждении административных регламентов предоставления Администрацией Курского района Курской области муниципальных услуг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86592" w:rsidRPr="00B86592" w:rsidRDefault="00B86592" w:rsidP="00E121FB">
      <w:pPr>
        <w:pStyle w:val="1"/>
        <w:numPr>
          <w:ilvl w:val="0"/>
          <w:numId w:val="1"/>
        </w:numPr>
        <w:shd w:val="clear" w:color="auto" w:fill="FFFFFF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6592">
        <w:rPr>
          <w:rFonts w:ascii="Times New Roman" w:hAnsi="Times New Roman" w:cs="Times New Roman"/>
          <w:b w:val="0"/>
          <w:color w:val="auto"/>
          <w:sz w:val="28"/>
          <w:szCs w:val="28"/>
        </w:rPr>
        <w:t>Срок, отведенный для проведения независимой экспертизы</w:t>
      </w:r>
      <w:r w:rsidR="00DC3602" w:rsidRPr="00DC36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r w:rsidRPr="00B865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30 календарных дней со дня размещения проекта на официальном сайте Администрации Курского района Курской области в сети «Интернет».</w:t>
      </w:r>
    </w:p>
    <w:p w:rsidR="00B86592" w:rsidRDefault="00B86592" w:rsidP="00E121FB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размещения проекта на официальном сайте Администрации Курского района Курской области – </w:t>
      </w:r>
      <w:r w:rsidR="00176CF5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CF5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B86592" w:rsidRDefault="00B86592" w:rsidP="00E121FB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календарных дней со дня размещения проекта на сайте граждане и организации вправе направлять предложения, замечания, экспертные заключения по данному проекту по адресам, указанным на официальном сайте Администрации Курского района Курской области.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</w:t>
      </w:r>
      <w:r w:rsidR="00DC3602" w:rsidRPr="00DC36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Все предложения, замечания будут учтены разработчиком проект</w:t>
      </w:r>
      <w:r w:rsidR="00DC36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DC360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C36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592" w:rsidRDefault="00B86592" w:rsidP="00E121F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Прием предложений, замечаний, экспертных заключений по проект</w:t>
      </w:r>
      <w:r w:rsidR="00E121FB">
        <w:rPr>
          <w:rFonts w:ascii="Times New Roman" w:hAnsi="Times New Roman" w:cs="Times New Roman"/>
          <w:b/>
          <w:sz w:val="28"/>
          <w:szCs w:val="28"/>
        </w:rPr>
        <w:t xml:space="preserve">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осуществляется по </w:t>
      </w:r>
      <w:r w:rsidR="00176C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6AD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CF5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121F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включительно.                                            </w:t>
      </w:r>
    </w:p>
    <w:p w:rsidR="00B86592" w:rsidRDefault="00B86592" w:rsidP="00B8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D07" w:rsidRDefault="00407D07"/>
    <w:sectPr w:rsidR="00407D07" w:rsidSect="0045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DF280B"/>
    <w:multiLevelType w:val="multilevel"/>
    <w:tmpl w:val="CBE6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6592"/>
    <w:rsid w:val="00176CF5"/>
    <w:rsid w:val="00407D07"/>
    <w:rsid w:val="00455927"/>
    <w:rsid w:val="005F6AD7"/>
    <w:rsid w:val="006E4E2E"/>
    <w:rsid w:val="00B86592"/>
    <w:rsid w:val="00DC3602"/>
    <w:rsid w:val="00DD4EA0"/>
    <w:rsid w:val="00E1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27"/>
  </w:style>
  <w:style w:type="paragraph" w:styleId="1">
    <w:name w:val="heading 1"/>
    <w:basedOn w:val="a"/>
    <w:next w:val="a0"/>
    <w:link w:val="10"/>
    <w:qFormat/>
    <w:rsid w:val="00B86592"/>
    <w:pPr>
      <w:tabs>
        <w:tab w:val="left" w:pos="709"/>
      </w:tabs>
      <w:suppressAutoHyphens/>
      <w:spacing w:before="108" w:after="108" w:line="100" w:lineRule="atLeast"/>
      <w:ind w:left="720" w:hanging="720"/>
      <w:jc w:val="center"/>
      <w:outlineLvl w:val="0"/>
    </w:pPr>
    <w:rPr>
      <w:rFonts w:ascii="Arial" w:eastAsia="Times New Roman" w:hAnsi="Arial" w:cs="Arial"/>
      <w:b/>
      <w:bCs/>
      <w:color w:val="000080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6592"/>
    <w:rPr>
      <w:rFonts w:ascii="Arial" w:eastAsia="Times New Roman" w:hAnsi="Arial" w:cs="Arial"/>
      <w:b/>
      <w:bCs/>
      <w:color w:val="000080"/>
      <w:kern w:val="2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8659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86592"/>
  </w:style>
  <w:style w:type="character" w:customStyle="1" w:styleId="3">
    <w:name w:val="Основной текст (3)_"/>
    <w:basedOn w:val="a1"/>
    <w:link w:val="30"/>
    <w:uiPriority w:val="99"/>
    <w:rsid w:val="00B865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86592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1pt">
    <w:name w:val="Основной текст (2) + 11 pt"/>
    <w:basedOn w:val="a1"/>
    <w:uiPriority w:val="99"/>
    <w:rsid w:val="00B8659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2022-04-11T12:38:00Z</cp:lastPrinted>
  <dcterms:created xsi:type="dcterms:W3CDTF">2022-04-11T12:25:00Z</dcterms:created>
  <dcterms:modified xsi:type="dcterms:W3CDTF">2022-05-27T13:52:00Z</dcterms:modified>
</cp:coreProperties>
</file>