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6E" w:rsidRPr="00555A4E" w:rsidRDefault="005E0F6E" w:rsidP="005E0F6E">
      <w:pPr>
        <w:jc w:val="center"/>
        <w:rPr>
          <w:rFonts w:ascii="Times New Roman" w:eastAsia="Times New Roman" w:hAnsi="Times New Roman" w:cs="Times New Roman"/>
          <w:b/>
          <w:bCs/>
          <w:sz w:val="28"/>
          <w:szCs w:val="28"/>
          <w:lang w:val="de-DE"/>
        </w:rPr>
      </w:pPr>
      <w:r w:rsidRPr="00555A4E">
        <w:rPr>
          <w:rFonts w:ascii="Times New Roman" w:eastAsia="Times New Roman" w:hAnsi="Times New Roman" w:cs="Times New Roman"/>
          <w:b/>
          <w:bCs/>
          <w:sz w:val="28"/>
          <w:szCs w:val="28"/>
          <w:lang w:val="de-DE"/>
        </w:rPr>
        <w:t>АДМИНИСТРАЦИЯ</w:t>
      </w:r>
    </w:p>
    <w:p w:rsidR="005E0F6E" w:rsidRPr="00555A4E" w:rsidRDefault="005E0F6E" w:rsidP="005E0F6E">
      <w:pPr>
        <w:jc w:val="center"/>
        <w:rPr>
          <w:rFonts w:ascii="Times New Roman" w:eastAsia="Times New Roman" w:hAnsi="Times New Roman" w:cs="Times New Roman"/>
          <w:b/>
          <w:bCs/>
          <w:sz w:val="28"/>
          <w:szCs w:val="28"/>
          <w:lang w:val="de-DE"/>
        </w:rPr>
      </w:pPr>
      <w:r w:rsidRPr="00555A4E">
        <w:rPr>
          <w:rFonts w:ascii="Times New Roman" w:eastAsia="Times New Roman" w:hAnsi="Times New Roman" w:cs="Times New Roman"/>
          <w:b/>
          <w:bCs/>
          <w:sz w:val="28"/>
          <w:szCs w:val="28"/>
          <w:lang w:val="de-DE"/>
        </w:rPr>
        <w:t>КУРСКОГО РАЙОНА КУРСКОЙ ОБЛАСТИ</w:t>
      </w:r>
    </w:p>
    <w:p w:rsidR="005E0F6E" w:rsidRPr="00555A4E" w:rsidRDefault="005E0F6E" w:rsidP="005E0F6E">
      <w:pPr>
        <w:jc w:val="center"/>
        <w:rPr>
          <w:rFonts w:ascii="Times New Roman" w:eastAsia="Times New Roman" w:hAnsi="Times New Roman" w:cs="Times New Roman"/>
          <w:b/>
          <w:bCs/>
          <w:sz w:val="28"/>
          <w:szCs w:val="28"/>
          <w:lang w:val="de-DE"/>
        </w:rPr>
      </w:pPr>
      <w:r w:rsidRPr="00555A4E">
        <w:rPr>
          <w:rFonts w:ascii="Times New Roman" w:eastAsia="Times New Roman" w:hAnsi="Times New Roman" w:cs="Times New Roman"/>
          <w:b/>
          <w:bCs/>
          <w:sz w:val="28"/>
          <w:szCs w:val="28"/>
          <w:lang w:val="de-DE"/>
        </w:rPr>
        <w:t>ПОСТАНОВЛЕНИЕ</w:t>
      </w:r>
    </w:p>
    <w:p w:rsidR="005E0F6E" w:rsidRPr="008D14C8" w:rsidRDefault="005E0F6E" w:rsidP="005E0F6E">
      <w:pPr>
        <w:jc w:val="center"/>
        <w:rPr>
          <w:rFonts w:ascii="Times New Roman" w:eastAsia="Times New Roman" w:hAnsi="Times New Roman" w:cs="Times New Roman"/>
          <w:b/>
          <w:bCs/>
          <w:sz w:val="28"/>
          <w:szCs w:val="28"/>
          <w:lang w:val="ru-RU"/>
        </w:rPr>
      </w:pPr>
      <w:r w:rsidRPr="00555A4E">
        <w:rPr>
          <w:rFonts w:ascii="Times New Roman" w:eastAsia="Times New Roman" w:hAnsi="Times New Roman" w:cs="Times New Roman"/>
          <w:b/>
          <w:bCs/>
          <w:sz w:val="28"/>
          <w:szCs w:val="28"/>
          <w:lang w:val="de-DE"/>
        </w:rPr>
        <w:t xml:space="preserve">от </w:t>
      </w:r>
      <w:r w:rsidR="008D14C8">
        <w:rPr>
          <w:rFonts w:ascii="Times New Roman" w:eastAsia="Times New Roman" w:hAnsi="Times New Roman" w:cs="Times New Roman"/>
          <w:b/>
          <w:bCs/>
          <w:sz w:val="28"/>
          <w:szCs w:val="28"/>
          <w:lang w:val="ru-RU"/>
        </w:rPr>
        <w:t>16</w:t>
      </w:r>
      <w:r w:rsidRPr="00555A4E">
        <w:rPr>
          <w:rFonts w:ascii="Times New Roman" w:eastAsia="Times New Roman" w:hAnsi="Times New Roman" w:cs="Times New Roman"/>
          <w:b/>
          <w:bCs/>
          <w:sz w:val="28"/>
          <w:szCs w:val="28"/>
          <w:lang w:val="de-DE"/>
        </w:rPr>
        <w:t>.</w:t>
      </w:r>
      <w:r w:rsidR="008D14C8">
        <w:rPr>
          <w:rFonts w:ascii="Times New Roman" w:eastAsia="Times New Roman" w:hAnsi="Times New Roman" w:cs="Times New Roman"/>
          <w:b/>
          <w:bCs/>
          <w:sz w:val="28"/>
          <w:szCs w:val="28"/>
          <w:lang w:val="ru-RU"/>
        </w:rPr>
        <w:t>06</w:t>
      </w:r>
      <w:r w:rsidR="008D14C8">
        <w:rPr>
          <w:rFonts w:ascii="Times New Roman" w:eastAsia="Times New Roman" w:hAnsi="Times New Roman" w:cs="Times New Roman"/>
          <w:b/>
          <w:bCs/>
          <w:sz w:val="28"/>
          <w:szCs w:val="28"/>
          <w:lang w:val="de-DE"/>
        </w:rPr>
        <w:t>.20</w:t>
      </w:r>
      <w:r w:rsidR="008D14C8">
        <w:rPr>
          <w:rFonts w:ascii="Times New Roman" w:eastAsia="Times New Roman" w:hAnsi="Times New Roman" w:cs="Times New Roman"/>
          <w:b/>
          <w:bCs/>
          <w:sz w:val="28"/>
          <w:szCs w:val="28"/>
          <w:lang w:val="ru-RU"/>
        </w:rPr>
        <w:t>09</w:t>
      </w:r>
      <w:r w:rsidRPr="00555A4E">
        <w:rPr>
          <w:rFonts w:ascii="Times New Roman" w:eastAsia="Times New Roman" w:hAnsi="Times New Roman" w:cs="Times New Roman"/>
          <w:b/>
          <w:bCs/>
          <w:sz w:val="28"/>
          <w:szCs w:val="28"/>
          <w:lang w:val="de-DE"/>
        </w:rPr>
        <w:t xml:space="preserve">г. № </w:t>
      </w:r>
      <w:r w:rsidR="008D14C8">
        <w:rPr>
          <w:rFonts w:ascii="Times New Roman" w:eastAsia="Times New Roman" w:hAnsi="Times New Roman" w:cs="Times New Roman"/>
          <w:b/>
          <w:bCs/>
          <w:sz w:val="28"/>
          <w:szCs w:val="28"/>
          <w:lang w:val="ru-RU"/>
        </w:rPr>
        <w:t>535</w:t>
      </w:r>
    </w:p>
    <w:p w:rsidR="00EF6823" w:rsidRDefault="00EF6823" w:rsidP="005E0F6E">
      <w:pPr>
        <w:jc w:val="center"/>
        <w:rPr>
          <w:rFonts w:ascii="Times New Roman" w:eastAsia="Times New Roman" w:hAnsi="Times New Roman" w:cs="Times New Roman"/>
          <w:b/>
          <w:bCs/>
          <w:sz w:val="28"/>
          <w:szCs w:val="28"/>
          <w:lang w:val="ru-RU"/>
        </w:rPr>
      </w:pPr>
    </w:p>
    <w:p w:rsidR="008D14C8" w:rsidRDefault="00EF6823" w:rsidP="008D14C8">
      <w:pPr>
        <w:pStyle w:val="1"/>
        <w:shd w:val="clear" w:color="auto" w:fill="auto"/>
        <w:spacing w:after="0" w:line="240" w:lineRule="auto"/>
        <w:ind w:left="20" w:right="40" w:firstLine="600"/>
        <w:contextualSpacing/>
        <w:jc w:val="center"/>
        <w:rPr>
          <w:b/>
          <w:sz w:val="28"/>
          <w:szCs w:val="28"/>
          <w:lang w:val="ru-RU"/>
        </w:rPr>
      </w:pPr>
      <w:r w:rsidRPr="00993A42">
        <w:rPr>
          <w:b/>
          <w:sz w:val="28"/>
          <w:szCs w:val="28"/>
        </w:rPr>
        <w:t xml:space="preserve">Об </w:t>
      </w:r>
      <w:r w:rsidR="008D14C8">
        <w:rPr>
          <w:b/>
          <w:sz w:val="28"/>
          <w:szCs w:val="28"/>
          <w:lang w:val="ru-RU"/>
        </w:rPr>
        <w:t xml:space="preserve">утверждении порядка использования бюджетных ассигнований резервного фонда Администрации </w:t>
      </w:r>
      <w:r w:rsidRPr="00993A42">
        <w:rPr>
          <w:b/>
          <w:sz w:val="28"/>
          <w:szCs w:val="28"/>
          <w:lang w:val="ru-RU"/>
        </w:rPr>
        <w:t>Курского района Курской области</w:t>
      </w:r>
    </w:p>
    <w:p w:rsidR="005E0F6E" w:rsidRDefault="005E0F6E" w:rsidP="008D14C8">
      <w:pPr>
        <w:pStyle w:val="1"/>
        <w:shd w:val="clear" w:color="auto" w:fill="auto"/>
        <w:spacing w:after="0" w:line="240" w:lineRule="auto"/>
        <w:ind w:left="20" w:right="40" w:firstLine="600"/>
        <w:contextualSpacing/>
        <w:jc w:val="center"/>
        <w:rPr>
          <w:sz w:val="28"/>
          <w:szCs w:val="28"/>
          <w:lang w:val="ru-RU"/>
        </w:rPr>
      </w:pPr>
      <w:r>
        <w:rPr>
          <w:sz w:val="28"/>
          <w:szCs w:val="28"/>
          <w:lang w:val="ru-RU"/>
        </w:rPr>
        <w:t>(в редакции Постановлений Администрации Курского района</w:t>
      </w:r>
    </w:p>
    <w:p w:rsidR="00C324D2" w:rsidRPr="005E0F6E" w:rsidRDefault="005E0F6E" w:rsidP="000F6123">
      <w:pPr>
        <w:ind w:firstLine="600"/>
        <w:jc w:val="center"/>
        <w:rPr>
          <w:rFonts w:ascii="Times New Roman" w:hAnsi="Times New Roman" w:cs="Times New Roman"/>
          <w:sz w:val="28"/>
          <w:szCs w:val="28"/>
          <w:lang w:val="ru-RU"/>
        </w:rPr>
      </w:pPr>
      <w:r>
        <w:rPr>
          <w:rFonts w:ascii="Times New Roman" w:hAnsi="Times New Roman" w:cs="Times New Roman"/>
          <w:sz w:val="28"/>
          <w:szCs w:val="28"/>
          <w:lang w:val="ru-RU"/>
        </w:rPr>
        <w:t>Курской области от 0</w:t>
      </w:r>
      <w:r w:rsidR="008D14C8">
        <w:rPr>
          <w:rFonts w:ascii="Times New Roman" w:hAnsi="Times New Roman" w:cs="Times New Roman"/>
          <w:sz w:val="28"/>
          <w:szCs w:val="28"/>
          <w:lang w:val="ru-RU"/>
        </w:rPr>
        <w:t>4.04</w:t>
      </w:r>
      <w:r>
        <w:rPr>
          <w:rFonts w:ascii="Times New Roman" w:hAnsi="Times New Roman" w:cs="Times New Roman"/>
          <w:sz w:val="28"/>
          <w:szCs w:val="28"/>
          <w:lang w:val="ru-RU"/>
        </w:rPr>
        <w:t>.201</w:t>
      </w:r>
      <w:r w:rsidR="008D14C8">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EF6823">
        <w:rPr>
          <w:rFonts w:ascii="Times New Roman" w:hAnsi="Times New Roman" w:cs="Times New Roman"/>
          <w:sz w:val="28"/>
          <w:szCs w:val="28"/>
          <w:lang w:val="ru-RU"/>
        </w:rPr>
        <w:t xml:space="preserve"> </w:t>
      </w:r>
      <w:r w:rsidR="008D14C8">
        <w:rPr>
          <w:rFonts w:ascii="Times New Roman" w:hAnsi="Times New Roman" w:cs="Times New Roman"/>
          <w:sz w:val="28"/>
          <w:szCs w:val="28"/>
          <w:lang w:val="ru-RU"/>
        </w:rPr>
        <w:t>556)</w:t>
      </w:r>
    </w:p>
    <w:p w:rsidR="00C324D2" w:rsidRPr="000F6123" w:rsidRDefault="00C324D2" w:rsidP="000F6123">
      <w:pPr>
        <w:ind w:left="709" w:firstLine="600"/>
        <w:jc w:val="both"/>
        <w:rPr>
          <w:rFonts w:ascii="Times New Roman" w:hAnsi="Times New Roman" w:cs="Times New Roman"/>
          <w:sz w:val="28"/>
          <w:szCs w:val="28"/>
          <w:lang w:val="ru-RU"/>
        </w:rPr>
      </w:pPr>
    </w:p>
    <w:p w:rsidR="007A2D34" w:rsidRPr="000F6123" w:rsidRDefault="007A2D34" w:rsidP="000F6123">
      <w:pPr>
        <w:pStyle w:val="1"/>
        <w:shd w:val="clear" w:color="auto" w:fill="auto"/>
        <w:spacing w:after="0" w:line="240" w:lineRule="auto"/>
        <w:ind w:left="20" w:right="-2" w:firstLine="600"/>
        <w:contextualSpacing/>
        <w:jc w:val="both"/>
        <w:rPr>
          <w:sz w:val="28"/>
          <w:szCs w:val="28"/>
          <w:lang w:val="ru-RU"/>
        </w:rPr>
      </w:pPr>
    </w:p>
    <w:p w:rsidR="00B55B14" w:rsidRPr="008D14C8" w:rsidRDefault="008D14C8" w:rsidP="008D14C8">
      <w:pPr>
        <w:widowControl w:val="0"/>
        <w:autoSpaceDE w:val="0"/>
        <w:autoSpaceDN w:val="0"/>
        <w:adjustRightInd w:val="0"/>
        <w:ind w:right="4534"/>
        <w:rPr>
          <w:rFonts w:ascii="Times New Roman" w:hAnsi="Times New Roman" w:cs="Times New Roman"/>
          <w:sz w:val="28"/>
          <w:szCs w:val="28"/>
        </w:rPr>
      </w:pPr>
      <w:r w:rsidRPr="008D14C8">
        <w:rPr>
          <w:rFonts w:ascii="Times New Roman" w:hAnsi="Times New Roman" w:cs="Times New Roman"/>
          <w:sz w:val="28"/>
          <w:szCs w:val="28"/>
        </w:rPr>
        <w:t>Об утверждении порядка использования бюджетных ассигнований резервного фонда Администрации Курского района Курской области</w:t>
      </w:r>
    </w:p>
    <w:p w:rsidR="00B55B14" w:rsidRDefault="00B55B14" w:rsidP="000F6123">
      <w:pPr>
        <w:widowControl w:val="0"/>
        <w:autoSpaceDE w:val="0"/>
        <w:autoSpaceDN w:val="0"/>
        <w:adjustRightInd w:val="0"/>
        <w:ind w:firstLine="600"/>
        <w:jc w:val="both"/>
        <w:rPr>
          <w:rFonts w:ascii="Times New Roman" w:hAnsi="Times New Roman" w:cs="Times New Roman"/>
          <w:sz w:val="28"/>
          <w:szCs w:val="28"/>
          <w:lang w:val="ru-RU"/>
        </w:rPr>
      </w:pPr>
    </w:p>
    <w:p w:rsidR="008D14C8" w:rsidRDefault="008D14C8" w:rsidP="000F6123">
      <w:pPr>
        <w:widowControl w:val="0"/>
        <w:autoSpaceDE w:val="0"/>
        <w:autoSpaceDN w:val="0"/>
        <w:adjustRightInd w:val="0"/>
        <w:ind w:firstLine="600"/>
        <w:jc w:val="both"/>
        <w:rPr>
          <w:rFonts w:ascii="Times New Roman" w:hAnsi="Times New Roman" w:cs="Times New Roman"/>
          <w:sz w:val="28"/>
          <w:szCs w:val="28"/>
          <w:lang w:val="ru-RU"/>
        </w:rPr>
      </w:pPr>
    </w:p>
    <w:p w:rsidR="008D14C8" w:rsidRPr="005B000A" w:rsidRDefault="008D14C8" w:rsidP="000F6123">
      <w:pPr>
        <w:widowControl w:val="0"/>
        <w:autoSpaceDE w:val="0"/>
        <w:autoSpaceDN w:val="0"/>
        <w:adjustRightInd w:val="0"/>
        <w:ind w:firstLine="600"/>
        <w:jc w:val="both"/>
        <w:rPr>
          <w:rFonts w:ascii="Times New Roman" w:hAnsi="Times New Roman" w:cs="Times New Roman"/>
          <w:sz w:val="28"/>
          <w:szCs w:val="28"/>
          <w:lang w:val="ru-RU"/>
        </w:rPr>
      </w:pPr>
      <w:r w:rsidRPr="005B000A">
        <w:rPr>
          <w:rFonts w:ascii="Times New Roman" w:hAnsi="Times New Roman" w:cs="Times New Roman"/>
          <w:sz w:val="28"/>
          <w:szCs w:val="28"/>
        </w:rPr>
        <w:t>В соответствии со статьей 81 Бюджетного кодекса Российской Федерации, решением Представительного Собрания Курского района "О бюджете Курского района Курской области на 2009 год" (в редакции решения Представительного Собрания Курского района от 21.05.2009 №150-1-29) ПОСТАНОВЛЯЮ:</w:t>
      </w:r>
    </w:p>
    <w:p w:rsidR="008D14C8" w:rsidRPr="005B000A" w:rsidRDefault="008D14C8" w:rsidP="000F6123">
      <w:pPr>
        <w:widowControl w:val="0"/>
        <w:autoSpaceDE w:val="0"/>
        <w:autoSpaceDN w:val="0"/>
        <w:adjustRightInd w:val="0"/>
        <w:ind w:firstLine="600"/>
        <w:jc w:val="both"/>
        <w:rPr>
          <w:rFonts w:ascii="Times New Roman" w:hAnsi="Times New Roman" w:cs="Times New Roman"/>
          <w:sz w:val="28"/>
          <w:szCs w:val="28"/>
          <w:lang w:val="ru-RU"/>
        </w:rPr>
      </w:pPr>
      <w:r w:rsidRPr="005B000A">
        <w:rPr>
          <w:rFonts w:ascii="Times New Roman" w:hAnsi="Times New Roman" w:cs="Times New Roman"/>
          <w:sz w:val="28"/>
          <w:szCs w:val="28"/>
          <w:lang w:val="ru-RU"/>
        </w:rPr>
        <w:t xml:space="preserve">1. </w:t>
      </w:r>
      <w:r w:rsidRPr="005B000A">
        <w:rPr>
          <w:rFonts w:ascii="Times New Roman" w:hAnsi="Times New Roman" w:cs="Times New Roman"/>
          <w:sz w:val="28"/>
          <w:szCs w:val="28"/>
        </w:rPr>
        <w:t>Утвердить прилагаемый Порядок использования бюджетных ассигнований резервного фонда Администрации Курского района Курской области.</w:t>
      </w:r>
    </w:p>
    <w:p w:rsidR="008D14C8" w:rsidRPr="005B000A" w:rsidRDefault="008D14C8" w:rsidP="000F6123">
      <w:pPr>
        <w:widowControl w:val="0"/>
        <w:autoSpaceDE w:val="0"/>
        <w:autoSpaceDN w:val="0"/>
        <w:adjustRightInd w:val="0"/>
        <w:ind w:firstLine="600"/>
        <w:jc w:val="both"/>
        <w:rPr>
          <w:rFonts w:ascii="Times New Roman" w:hAnsi="Times New Roman" w:cs="Times New Roman"/>
          <w:sz w:val="28"/>
          <w:szCs w:val="28"/>
          <w:lang w:val="ru-RU"/>
        </w:rPr>
      </w:pPr>
      <w:r w:rsidRPr="005B000A">
        <w:rPr>
          <w:rFonts w:ascii="Times New Roman" w:hAnsi="Times New Roman" w:cs="Times New Roman"/>
          <w:sz w:val="28"/>
          <w:szCs w:val="28"/>
          <w:lang w:val="ru-RU"/>
        </w:rPr>
        <w:t xml:space="preserve">2. </w:t>
      </w:r>
      <w:r w:rsidRPr="005B000A">
        <w:rPr>
          <w:rFonts w:ascii="Times New Roman" w:hAnsi="Times New Roman" w:cs="Times New Roman"/>
          <w:sz w:val="28"/>
          <w:szCs w:val="28"/>
        </w:rPr>
        <w:t>Контроль за исполнением настоящего постановления оставляю за собой.</w:t>
      </w:r>
    </w:p>
    <w:p w:rsidR="008D14C8" w:rsidRPr="005B000A" w:rsidRDefault="008D14C8" w:rsidP="000F6123">
      <w:pPr>
        <w:widowControl w:val="0"/>
        <w:autoSpaceDE w:val="0"/>
        <w:autoSpaceDN w:val="0"/>
        <w:adjustRightInd w:val="0"/>
        <w:ind w:firstLine="600"/>
        <w:jc w:val="both"/>
        <w:rPr>
          <w:rFonts w:ascii="Times New Roman" w:hAnsi="Times New Roman" w:cs="Times New Roman"/>
          <w:sz w:val="28"/>
          <w:szCs w:val="28"/>
          <w:lang w:val="ru-RU"/>
        </w:rPr>
      </w:pPr>
      <w:r w:rsidRPr="005B000A">
        <w:rPr>
          <w:rFonts w:ascii="Times New Roman" w:hAnsi="Times New Roman" w:cs="Times New Roman"/>
          <w:sz w:val="28"/>
          <w:szCs w:val="28"/>
          <w:lang w:val="ru-RU"/>
        </w:rPr>
        <w:t xml:space="preserve">3. </w:t>
      </w:r>
      <w:r w:rsidRPr="005B000A">
        <w:rPr>
          <w:rFonts w:ascii="Times New Roman" w:hAnsi="Times New Roman" w:cs="Times New Roman"/>
          <w:sz w:val="28"/>
          <w:szCs w:val="28"/>
        </w:rPr>
        <w:t>Постановление вступает в силу со дня его подписания.</w:t>
      </w:r>
    </w:p>
    <w:p w:rsidR="00B55B14" w:rsidRDefault="00B55B14" w:rsidP="000F6123">
      <w:pPr>
        <w:widowControl w:val="0"/>
        <w:autoSpaceDE w:val="0"/>
        <w:autoSpaceDN w:val="0"/>
        <w:adjustRightInd w:val="0"/>
        <w:ind w:firstLine="600"/>
        <w:jc w:val="both"/>
        <w:rPr>
          <w:rFonts w:ascii="Times New Roman" w:hAnsi="Times New Roman" w:cs="Times New Roman"/>
          <w:sz w:val="28"/>
          <w:szCs w:val="28"/>
          <w:lang w:val="ru-RU"/>
        </w:rPr>
      </w:pPr>
    </w:p>
    <w:p w:rsidR="00A608DD" w:rsidRDefault="00A608DD" w:rsidP="000F6123">
      <w:pPr>
        <w:widowControl w:val="0"/>
        <w:autoSpaceDE w:val="0"/>
        <w:autoSpaceDN w:val="0"/>
        <w:adjustRightInd w:val="0"/>
        <w:ind w:firstLine="600"/>
        <w:jc w:val="both"/>
        <w:rPr>
          <w:rFonts w:ascii="Times New Roman" w:hAnsi="Times New Roman" w:cs="Times New Roman"/>
          <w:sz w:val="28"/>
          <w:szCs w:val="28"/>
          <w:lang w:val="ru-RU"/>
        </w:rPr>
      </w:pPr>
    </w:p>
    <w:p w:rsidR="00A608DD" w:rsidRPr="00A608DD" w:rsidRDefault="00A608DD" w:rsidP="000F6123">
      <w:pPr>
        <w:widowControl w:val="0"/>
        <w:autoSpaceDE w:val="0"/>
        <w:autoSpaceDN w:val="0"/>
        <w:adjustRightInd w:val="0"/>
        <w:ind w:firstLine="600"/>
        <w:jc w:val="both"/>
        <w:rPr>
          <w:rFonts w:ascii="Times New Roman" w:hAnsi="Times New Roman" w:cs="Times New Roman"/>
          <w:sz w:val="28"/>
          <w:szCs w:val="28"/>
          <w:lang w:val="ru-RU"/>
        </w:rPr>
      </w:pPr>
    </w:p>
    <w:p w:rsidR="00B55B14" w:rsidRPr="000F6123" w:rsidRDefault="00B55B14" w:rsidP="00410DFA">
      <w:pPr>
        <w:widowControl w:val="0"/>
        <w:autoSpaceDE w:val="0"/>
        <w:autoSpaceDN w:val="0"/>
        <w:adjustRightInd w:val="0"/>
        <w:jc w:val="both"/>
        <w:rPr>
          <w:rFonts w:ascii="Times New Roman" w:hAnsi="Times New Roman" w:cs="Times New Roman"/>
          <w:sz w:val="28"/>
          <w:szCs w:val="28"/>
        </w:rPr>
      </w:pPr>
      <w:r w:rsidRPr="000F6123">
        <w:rPr>
          <w:rFonts w:ascii="Times New Roman" w:hAnsi="Times New Roman" w:cs="Times New Roman"/>
          <w:sz w:val="28"/>
          <w:szCs w:val="28"/>
        </w:rPr>
        <w:t>Глава Курского района                                                                         В.М.</w:t>
      </w:r>
      <w:r w:rsidR="00A608DD">
        <w:rPr>
          <w:rFonts w:ascii="Times New Roman" w:hAnsi="Times New Roman" w:cs="Times New Roman"/>
          <w:sz w:val="28"/>
          <w:szCs w:val="28"/>
          <w:lang w:val="ru-RU"/>
        </w:rPr>
        <w:t xml:space="preserve"> </w:t>
      </w:r>
      <w:r w:rsidRPr="000F6123">
        <w:rPr>
          <w:rFonts w:ascii="Times New Roman" w:hAnsi="Times New Roman" w:cs="Times New Roman"/>
          <w:sz w:val="28"/>
          <w:szCs w:val="28"/>
        </w:rPr>
        <w:t>Рыжиков</w:t>
      </w:r>
    </w:p>
    <w:p w:rsidR="005E0F6E" w:rsidRPr="005E0F6E" w:rsidRDefault="005E0F6E" w:rsidP="00A608DD">
      <w:pPr>
        <w:widowControl w:val="0"/>
        <w:autoSpaceDE w:val="0"/>
        <w:autoSpaceDN w:val="0"/>
        <w:adjustRightInd w:val="0"/>
        <w:jc w:val="both"/>
        <w:rPr>
          <w:rFonts w:ascii="Times New Roman" w:hAnsi="Times New Roman" w:cs="Times New Roman"/>
          <w:sz w:val="28"/>
          <w:szCs w:val="28"/>
          <w:lang w:val="ru-RU"/>
        </w:rPr>
      </w:pPr>
    </w:p>
    <w:p w:rsidR="005E0F6E" w:rsidRDefault="005E0F6E" w:rsidP="000F6123">
      <w:pPr>
        <w:widowControl w:val="0"/>
        <w:autoSpaceDE w:val="0"/>
        <w:autoSpaceDN w:val="0"/>
        <w:adjustRightInd w:val="0"/>
        <w:ind w:firstLine="600"/>
        <w:jc w:val="right"/>
        <w:outlineLvl w:val="0"/>
        <w:rPr>
          <w:rFonts w:ascii="Times New Roman" w:hAnsi="Times New Roman" w:cs="Times New Roman"/>
          <w:sz w:val="28"/>
          <w:szCs w:val="28"/>
          <w:lang w:val="ru-RU"/>
        </w:rPr>
        <w:sectPr w:rsidR="005E0F6E" w:rsidSect="007E715A">
          <w:pgSz w:w="11905" w:h="16837"/>
          <w:pgMar w:top="1134" w:right="850" w:bottom="993" w:left="1701" w:header="0" w:footer="3" w:gutter="0"/>
          <w:cols w:space="720"/>
          <w:noEndnote/>
          <w:docGrid w:linePitch="360"/>
        </w:sectPr>
      </w:pPr>
      <w:bookmarkStart w:id="0" w:name="Par21"/>
      <w:bookmarkEnd w:id="0"/>
    </w:p>
    <w:p w:rsidR="00B55B14" w:rsidRDefault="008D14C8" w:rsidP="00A608DD">
      <w:pPr>
        <w:widowControl w:val="0"/>
        <w:autoSpaceDE w:val="0"/>
        <w:autoSpaceDN w:val="0"/>
        <w:adjustRightInd w:val="0"/>
        <w:ind w:left="3544"/>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lastRenderedPageBreak/>
        <w:t>Утвержден</w:t>
      </w:r>
    </w:p>
    <w:p w:rsidR="008D14C8" w:rsidRDefault="005B000A" w:rsidP="00A608DD">
      <w:pPr>
        <w:pStyle w:val="1"/>
        <w:shd w:val="clear" w:color="auto" w:fill="auto"/>
        <w:spacing w:after="0" w:line="240" w:lineRule="auto"/>
        <w:ind w:left="3544" w:right="40"/>
        <w:contextualSpacing/>
        <w:jc w:val="center"/>
        <w:rPr>
          <w:sz w:val="28"/>
          <w:szCs w:val="28"/>
          <w:lang w:val="ru-RU"/>
        </w:rPr>
      </w:pPr>
      <w:r>
        <w:rPr>
          <w:sz w:val="28"/>
          <w:szCs w:val="28"/>
          <w:lang w:val="ru-RU"/>
        </w:rPr>
        <w:t>п</w:t>
      </w:r>
      <w:r w:rsidR="008D14C8">
        <w:rPr>
          <w:sz w:val="28"/>
          <w:szCs w:val="28"/>
          <w:lang w:val="ru-RU"/>
        </w:rPr>
        <w:t xml:space="preserve">остановлением </w:t>
      </w:r>
      <w:r>
        <w:rPr>
          <w:sz w:val="28"/>
          <w:szCs w:val="28"/>
          <w:lang w:val="ru-RU"/>
        </w:rPr>
        <w:t>Администрации</w:t>
      </w:r>
      <w:r w:rsidR="008D14C8">
        <w:rPr>
          <w:sz w:val="28"/>
          <w:szCs w:val="28"/>
          <w:lang w:val="ru-RU"/>
        </w:rPr>
        <w:t xml:space="preserve"> Курского района от 16 июня 2009г. № 535 </w:t>
      </w:r>
      <w:r w:rsidR="00A608DD">
        <w:rPr>
          <w:sz w:val="28"/>
          <w:szCs w:val="28"/>
          <w:lang w:val="ru-RU"/>
        </w:rPr>
        <w:t>(в редакции п</w:t>
      </w:r>
      <w:r w:rsidR="008D14C8">
        <w:rPr>
          <w:sz w:val="28"/>
          <w:szCs w:val="28"/>
          <w:lang w:val="ru-RU"/>
        </w:rPr>
        <w:t>остановлени</w:t>
      </w:r>
      <w:r w:rsidR="00A608DD">
        <w:rPr>
          <w:sz w:val="28"/>
          <w:szCs w:val="28"/>
          <w:lang w:val="ru-RU"/>
        </w:rPr>
        <w:t>я</w:t>
      </w:r>
      <w:r w:rsidR="008D14C8">
        <w:rPr>
          <w:sz w:val="28"/>
          <w:szCs w:val="28"/>
          <w:lang w:val="ru-RU"/>
        </w:rPr>
        <w:t xml:space="preserve"> Администрации Курского района Курской области от 04.04.2011</w:t>
      </w:r>
      <w:r w:rsidR="00A608DD">
        <w:rPr>
          <w:sz w:val="28"/>
          <w:szCs w:val="28"/>
          <w:lang w:val="ru-RU"/>
        </w:rPr>
        <w:t xml:space="preserve"> г.</w:t>
      </w:r>
      <w:r w:rsidR="008D14C8">
        <w:rPr>
          <w:sz w:val="28"/>
          <w:szCs w:val="28"/>
          <w:lang w:val="ru-RU"/>
        </w:rPr>
        <w:t xml:space="preserve"> № 556)</w:t>
      </w:r>
    </w:p>
    <w:p w:rsidR="008D14C8" w:rsidRDefault="008D14C8" w:rsidP="008D14C8">
      <w:pPr>
        <w:pStyle w:val="1"/>
        <w:shd w:val="clear" w:color="auto" w:fill="auto"/>
        <w:spacing w:after="0" w:line="240" w:lineRule="auto"/>
        <w:ind w:left="3828" w:right="40"/>
        <w:contextualSpacing/>
        <w:jc w:val="center"/>
        <w:rPr>
          <w:sz w:val="28"/>
          <w:szCs w:val="28"/>
          <w:lang w:val="ru-RU"/>
        </w:rPr>
      </w:pPr>
    </w:p>
    <w:p w:rsidR="008D14C8" w:rsidRPr="008D14C8" w:rsidRDefault="008D14C8" w:rsidP="008D14C8">
      <w:pPr>
        <w:pStyle w:val="1"/>
        <w:shd w:val="clear" w:color="auto" w:fill="auto"/>
        <w:spacing w:after="0" w:line="240" w:lineRule="auto"/>
        <w:ind w:right="40"/>
        <w:contextualSpacing/>
        <w:jc w:val="center"/>
        <w:rPr>
          <w:b/>
          <w:lang w:val="ru-RU"/>
        </w:rPr>
      </w:pPr>
      <w:r w:rsidRPr="008D14C8">
        <w:rPr>
          <w:b/>
        </w:rPr>
        <w:t>ПОРЯДОК</w:t>
      </w:r>
    </w:p>
    <w:p w:rsidR="008D14C8" w:rsidRDefault="008D14C8" w:rsidP="008D14C8">
      <w:pPr>
        <w:pStyle w:val="1"/>
        <w:shd w:val="clear" w:color="auto" w:fill="auto"/>
        <w:spacing w:after="0" w:line="240" w:lineRule="auto"/>
        <w:ind w:right="40"/>
        <w:contextualSpacing/>
        <w:jc w:val="center"/>
        <w:rPr>
          <w:b/>
          <w:lang w:val="ru-RU"/>
        </w:rPr>
      </w:pPr>
      <w:r w:rsidRPr="008D14C8">
        <w:rPr>
          <w:b/>
        </w:rPr>
        <w:t>ИСПОЛЬЗОВАНИЯ БЮДЖЕТНЫХ АССИГНОВАНИЙ РЕЗЕРВНОГО ФОНДА</w:t>
      </w:r>
      <w:r>
        <w:rPr>
          <w:b/>
        </w:rPr>
        <w:t xml:space="preserve"> </w:t>
      </w:r>
      <w:r w:rsidRPr="008D14C8">
        <w:rPr>
          <w:b/>
        </w:rPr>
        <w:t>АДМИНИСТРАЦИИ КУРСКОГО РАЙОНА КУРСКОЙ ОБЛАСТИ</w:t>
      </w:r>
    </w:p>
    <w:p w:rsidR="008D14C8" w:rsidRDefault="008D14C8" w:rsidP="008D14C8">
      <w:pPr>
        <w:pStyle w:val="1"/>
        <w:shd w:val="clear" w:color="auto" w:fill="auto"/>
        <w:spacing w:after="0" w:line="240" w:lineRule="auto"/>
        <w:ind w:right="40"/>
        <w:contextualSpacing/>
        <w:jc w:val="center"/>
        <w:rPr>
          <w:b/>
          <w:lang w:val="ru-RU"/>
        </w:rPr>
      </w:pPr>
    </w:p>
    <w:p w:rsidR="008D14C8" w:rsidRPr="00A608DD" w:rsidRDefault="008D14C8"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t xml:space="preserve">1. </w:t>
      </w:r>
      <w:r w:rsidRPr="00A608DD">
        <w:rPr>
          <w:sz w:val="28"/>
          <w:szCs w:val="28"/>
        </w:rPr>
        <w:t>Резервный фонд Администрации Курского района Курской области создается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мероприятий, не предусмотренных в местном бюджете района на соответствующий финансовый год.</w:t>
      </w:r>
    </w:p>
    <w:p w:rsidR="008D14C8" w:rsidRPr="00A608DD" w:rsidRDefault="008D14C8"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t xml:space="preserve">2. </w:t>
      </w:r>
      <w:r w:rsidR="00A05804" w:rsidRPr="00A608DD">
        <w:rPr>
          <w:sz w:val="28"/>
          <w:szCs w:val="28"/>
        </w:rPr>
        <w:t>Размер резервного фонда Администрации Курского района Курской области устанавливается Решением Представительного Собрания Курского района Курской области о местном бюджете района на соответствующий год.</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t xml:space="preserve">3. </w:t>
      </w:r>
      <w:r w:rsidRPr="00A608DD">
        <w:rPr>
          <w:sz w:val="28"/>
          <w:szCs w:val="28"/>
        </w:rPr>
        <w:t>Бюджетные ассигнования резервного фонда Администрации Курского района Курской области учитываются в расходной части местного бюджета района и используются на финансирование:</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rPr>
        <w:t>проведение аварийно-восстановительных работ по ликвидации последствий стихийных бедствий и других чрезвычайных ситуаций, имеющих место в текущем финансовом году;</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rPr>
        <w:t>участия района в мероприятиях, проводимых в других регионах Российской Федерации;</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rPr>
        <w:t>выплат разовых премий, разовой материальной помощи гражданам за заслуги перед районом;</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rPr>
        <w:t>приема делегаций, проведения семинаров, встреч, совещаний, выставок, конкурсов, конференций, симпозиумов;</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rPr>
        <w:t>мероприятий, связанных с выездом представителей района в страны ближнего и дальнего зарубежья;</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rPr>
        <w:t>других расходов</w:t>
      </w:r>
      <w:r w:rsidRPr="00A608DD">
        <w:rPr>
          <w:sz w:val="28"/>
          <w:szCs w:val="28"/>
          <w:lang w:val="ru-RU"/>
        </w:rPr>
        <w:t xml:space="preserve"> </w:t>
      </w:r>
      <w:r w:rsidRPr="00A608DD">
        <w:rPr>
          <w:sz w:val="28"/>
          <w:szCs w:val="28"/>
        </w:rPr>
        <w:t xml:space="preserve">и мероприятий местного значения, предусмотренных Законом Российской Федерации от 06.10.2003 </w:t>
      </w:r>
      <w:r w:rsidRPr="00A608DD">
        <w:rPr>
          <w:sz w:val="28"/>
          <w:szCs w:val="28"/>
          <w:lang w:val="en-US" w:eastAsia="en-US" w:bidi="en-US"/>
        </w:rPr>
        <w:t>N</w:t>
      </w:r>
      <w:r w:rsidRPr="00A608DD">
        <w:rPr>
          <w:sz w:val="28"/>
          <w:szCs w:val="28"/>
          <w:lang w:eastAsia="en-US" w:bidi="en-US"/>
        </w:rPr>
        <w:t xml:space="preserve"> </w:t>
      </w:r>
      <w:r w:rsidRPr="00A608DD">
        <w:rPr>
          <w:sz w:val="28"/>
          <w:szCs w:val="28"/>
        </w:rPr>
        <w:t>131-ФЗ "Об общих принципах организации местного самоуправления в Российской Федерации" по решению Главы Курского района Курской области.</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t xml:space="preserve">4. </w:t>
      </w:r>
      <w:r w:rsidRPr="00A608DD">
        <w:rPr>
          <w:sz w:val="28"/>
          <w:szCs w:val="28"/>
        </w:rPr>
        <w:t>Обращение с просьбой о выделении из резервного фонда Администрации Курского района Курской области бюджетных ассигнований направляется на имя Главы Курского района, с приложением экономически обоснованных расчетов запрашиваемой суммы.</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t xml:space="preserve">5. </w:t>
      </w:r>
      <w:r w:rsidRPr="00A608DD">
        <w:rPr>
          <w:sz w:val="28"/>
          <w:szCs w:val="28"/>
        </w:rPr>
        <w:t>Бюджетные ассигнования из резервного фонда Администрации Курского</w:t>
      </w:r>
      <w:r w:rsidR="005B000A" w:rsidRPr="00A608DD">
        <w:rPr>
          <w:sz w:val="28"/>
          <w:szCs w:val="28"/>
          <w:lang w:val="ru-RU"/>
        </w:rPr>
        <w:t xml:space="preserve"> района</w:t>
      </w:r>
      <w:r w:rsidRPr="00A608DD">
        <w:rPr>
          <w:sz w:val="28"/>
          <w:szCs w:val="28"/>
        </w:rPr>
        <w:t xml:space="preserve"> Курской области выделяются на основании </w:t>
      </w:r>
      <w:r w:rsidR="005B000A" w:rsidRPr="00A608DD">
        <w:rPr>
          <w:sz w:val="28"/>
          <w:szCs w:val="28"/>
          <w:lang w:val="ru-RU"/>
        </w:rPr>
        <w:t>распоряжения Администрации</w:t>
      </w:r>
      <w:r w:rsidRPr="00A608DD">
        <w:rPr>
          <w:sz w:val="28"/>
          <w:szCs w:val="28"/>
        </w:rPr>
        <w:t xml:space="preserve"> Курского района</w:t>
      </w:r>
      <w:r w:rsidR="005B000A" w:rsidRPr="00A608DD">
        <w:rPr>
          <w:sz w:val="28"/>
          <w:szCs w:val="28"/>
          <w:lang w:val="ru-RU"/>
        </w:rPr>
        <w:t xml:space="preserve"> Курской области</w:t>
      </w:r>
      <w:r w:rsidRPr="00A608DD">
        <w:rPr>
          <w:sz w:val="28"/>
          <w:szCs w:val="28"/>
        </w:rPr>
        <w:t>.</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lastRenderedPageBreak/>
        <w:t xml:space="preserve">6. </w:t>
      </w:r>
      <w:r w:rsidRPr="00A608DD">
        <w:rPr>
          <w:sz w:val="28"/>
          <w:szCs w:val="28"/>
        </w:rPr>
        <w:t>Управление по бюджету и налогам Администрации Курского района Курской области в пределах предоставленных полномочий осуществляет контроль за целевым использованием бюджетных ассигнований резервного фонда Администрации Курского района Курской области.</w:t>
      </w:r>
    </w:p>
    <w:p w:rsidR="00A05804" w:rsidRPr="00A608DD" w:rsidRDefault="00A05804" w:rsidP="008D14C8">
      <w:pPr>
        <w:pStyle w:val="1"/>
        <w:shd w:val="clear" w:color="auto" w:fill="auto"/>
        <w:spacing w:after="0" w:line="240" w:lineRule="auto"/>
        <w:ind w:right="40" w:firstLine="708"/>
        <w:contextualSpacing/>
        <w:jc w:val="both"/>
        <w:rPr>
          <w:sz w:val="28"/>
          <w:szCs w:val="28"/>
          <w:lang w:val="ru-RU"/>
        </w:rPr>
      </w:pPr>
      <w:r w:rsidRPr="00A608DD">
        <w:rPr>
          <w:sz w:val="28"/>
          <w:szCs w:val="28"/>
          <w:lang w:val="ru-RU"/>
        </w:rPr>
        <w:t xml:space="preserve">7. </w:t>
      </w:r>
      <w:r w:rsidRPr="00A608DD">
        <w:rPr>
          <w:sz w:val="28"/>
          <w:szCs w:val="28"/>
        </w:rPr>
        <w:t>Управление по бюджету и налогам Администрации Курского района Курской области ежемесячно уведомляет Представительное Собрание Курского района Курской области об использовании бюджетных ассигнований резервного фонда Администрации Курского района Курской области.</w:t>
      </w:r>
    </w:p>
    <w:sectPr w:rsidR="00A05804" w:rsidRPr="00A608DD" w:rsidSect="008F6B3F">
      <w:pgSz w:w="11905" w:h="16837"/>
      <w:pgMar w:top="1134" w:right="850"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AA" w:rsidRDefault="007072AA" w:rsidP="001849F8">
      <w:r>
        <w:separator/>
      </w:r>
    </w:p>
  </w:endnote>
  <w:endnote w:type="continuationSeparator" w:id="1">
    <w:p w:rsidR="007072AA" w:rsidRDefault="007072AA"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AA" w:rsidRDefault="007072AA"/>
  </w:footnote>
  <w:footnote w:type="continuationSeparator" w:id="1">
    <w:p w:rsidR="007072AA" w:rsidRDefault="007072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8">
      <w:numFmt w:val="decimal"/>
      <w:lvlText w:val=""/>
      <w:lvlJc w:val="left"/>
    </w:lvl>
  </w:abstractNum>
  <w:abstractNum w:abstractNumId="2">
    <w:nsid w:val="39DD2552"/>
    <w:multiLevelType w:val="hybridMultilevel"/>
    <w:tmpl w:val="D9763BA8"/>
    <w:lvl w:ilvl="0" w:tplc="98F2E1B0">
      <w:start w:val="1"/>
      <w:numFmt w:val="decimal"/>
      <w:lvlText w:val="%1."/>
      <w:lvlJc w:val="left"/>
      <w:pPr>
        <w:tabs>
          <w:tab w:val="num" w:pos="1692"/>
        </w:tabs>
        <w:ind w:left="1692" w:hanging="87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3">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9B2FBE"/>
    <w:multiLevelType w:val="hybridMultilevel"/>
    <w:tmpl w:val="41060D6E"/>
    <w:lvl w:ilvl="0" w:tplc="016269C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62531C"/>
    <w:multiLevelType w:val="hybridMultilevel"/>
    <w:tmpl w:val="342AA7BA"/>
    <w:lvl w:ilvl="0" w:tplc="1EFAE364">
      <w:start w:val="1"/>
      <w:numFmt w:val="decimal"/>
      <w:lvlText w:val="%1."/>
      <w:lvlJc w:val="left"/>
      <w:pPr>
        <w:tabs>
          <w:tab w:val="num" w:pos="1722"/>
        </w:tabs>
        <w:ind w:left="1722" w:hanging="900"/>
      </w:pPr>
      <w:rPr>
        <w:rFonts w:hint="default"/>
      </w:rPr>
    </w:lvl>
    <w:lvl w:ilvl="1" w:tplc="04190019" w:tentative="1">
      <w:start w:val="1"/>
      <w:numFmt w:val="lowerLetter"/>
      <w:lvlText w:val="%2."/>
      <w:lvlJc w:val="left"/>
      <w:pPr>
        <w:tabs>
          <w:tab w:val="num" w:pos="1902"/>
        </w:tabs>
        <w:ind w:left="1902" w:hanging="360"/>
      </w:pPr>
    </w:lvl>
    <w:lvl w:ilvl="2" w:tplc="0419001B" w:tentative="1">
      <w:start w:val="1"/>
      <w:numFmt w:val="lowerRoman"/>
      <w:lvlText w:val="%3."/>
      <w:lvlJc w:val="right"/>
      <w:pPr>
        <w:tabs>
          <w:tab w:val="num" w:pos="2622"/>
        </w:tabs>
        <w:ind w:left="2622" w:hanging="180"/>
      </w:pPr>
    </w:lvl>
    <w:lvl w:ilvl="3" w:tplc="0419000F" w:tentative="1">
      <w:start w:val="1"/>
      <w:numFmt w:val="decimal"/>
      <w:lvlText w:val="%4."/>
      <w:lvlJc w:val="left"/>
      <w:pPr>
        <w:tabs>
          <w:tab w:val="num" w:pos="3342"/>
        </w:tabs>
        <w:ind w:left="3342" w:hanging="360"/>
      </w:pPr>
    </w:lvl>
    <w:lvl w:ilvl="4" w:tplc="04190019" w:tentative="1">
      <w:start w:val="1"/>
      <w:numFmt w:val="lowerLetter"/>
      <w:lvlText w:val="%5."/>
      <w:lvlJc w:val="left"/>
      <w:pPr>
        <w:tabs>
          <w:tab w:val="num" w:pos="4062"/>
        </w:tabs>
        <w:ind w:left="4062" w:hanging="360"/>
      </w:pPr>
    </w:lvl>
    <w:lvl w:ilvl="5" w:tplc="0419001B" w:tentative="1">
      <w:start w:val="1"/>
      <w:numFmt w:val="lowerRoman"/>
      <w:lvlText w:val="%6."/>
      <w:lvlJc w:val="right"/>
      <w:pPr>
        <w:tabs>
          <w:tab w:val="num" w:pos="4782"/>
        </w:tabs>
        <w:ind w:left="4782" w:hanging="180"/>
      </w:pPr>
    </w:lvl>
    <w:lvl w:ilvl="6" w:tplc="0419000F" w:tentative="1">
      <w:start w:val="1"/>
      <w:numFmt w:val="decimal"/>
      <w:lvlText w:val="%7."/>
      <w:lvlJc w:val="left"/>
      <w:pPr>
        <w:tabs>
          <w:tab w:val="num" w:pos="5502"/>
        </w:tabs>
        <w:ind w:left="5502" w:hanging="360"/>
      </w:pPr>
    </w:lvl>
    <w:lvl w:ilvl="7" w:tplc="04190019" w:tentative="1">
      <w:start w:val="1"/>
      <w:numFmt w:val="lowerLetter"/>
      <w:lvlText w:val="%8."/>
      <w:lvlJc w:val="left"/>
      <w:pPr>
        <w:tabs>
          <w:tab w:val="num" w:pos="6222"/>
        </w:tabs>
        <w:ind w:left="6222" w:hanging="360"/>
      </w:pPr>
    </w:lvl>
    <w:lvl w:ilvl="8" w:tplc="0419001B" w:tentative="1">
      <w:start w:val="1"/>
      <w:numFmt w:val="lowerRoman"/>
      <w:lvlText w:val="%9."/>
      <w:lvlJc w:val="right"/>
      <w:pPr>
        <w:tabs>
          <w:tab w:val="num" w:pos="6942"/>
        </w:tabs>
        <w:ind w:left="6942" w:hanging="180"/>
      </w:pPr>
    </w:lvl>
  </w:abstractNum>
  <w:abstractNum w:abstractNumId="6">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356DA4"/>
    <w:multiLevelType w:val="singleLevel"/>
    <w:tmpl w:val="DFE4A786"/>
    <w:lvl w:ilvl="0">
      <w:numFmt w:val="bullet"/>
      <w:lvlText w:val="-"/>
      <w:lvlJc w:val="left"/>
      <w:pPr>
        <w:tabs>
          <w:tab w:val="num" w:pos="360"/>
        </w:tabs>
        <w:ind w:left="360" w:hanging="360"/>
      </w:pPr>
      <w:rPr>
        <w:rFonts w:hint="default"/>
      </w:rPr>
    </w:lvl>
  </w:abstractNum>
  <w:abstractNum w:abstractNumId="12">
    <w:nsid w:val="7F926966"/>
    <w:multiLevelType w:val="hybridMultilevel"/>
    <w:tmpl w:val="B600CB3A"/>
    <w:lvl w:ilvl="0" w:tplc="F3C0A5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9"/>
  </w:num>
  <w:num w:numId="4">
    <w:abstractNumId w:val="8"/>
  </w:num>
  <w:num w:numId="5">
    <w:abstractNumId w:val="10"/>
  </w:num>
  <w:num w:numId="6">
    <w:abstractNumId w:val="6"/>
  </w:num>
  <w:num w:numId="7">
    <w:abstractNumId w:val="11"/>
  </w:num>
  <w:num w:numId="8">
    <w:abstractNumId w:val="5"/>
  </w:num>
  <w:num w:numId="9">
    <w:abstractNumId w:val="2"/>
  </w:num>
  <w:num w:numId="10">
    <w:abstractNumId w:val="0"/>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hdrShapeDefaults>
    <o:shapedefaults v:ext="edit" spidmax="3074"/>
  </w:hdrShapeDefaults>
  <w:footnotePr>
    <w:footnote w:id="0"/>
    <w:footnote w:id="1"/>
  </w:footnotePr>
  <w:endnotePr>
    <w:endnote w:id="0"/>
    <w:endnote w:id="1"/>
  </w:endnotePr>
  <w:compat>
    <w:doNotExpandShiftReturn/>
    <w:useFELayout/>
  </w:compat>
  <w:docVars>
    <w:docVar w:name="BossProviderVariable" w:val="25_01_2006!32c6c06d-17f5-4d71-9966-355fdd112149"/>
  </w:docVars>
  <w:rsids>
    <w:rsidRoot w:val="001849F8"/>
    <w:rsid w:val="00000178"/>
    <w:rsid w:val="000028AB"/>
    <w:rsid w:val="00003B47"/>
    <w:rsid w:val="000050F1"/>
    <w:rsid w:val="00006311"/>
    <w:rsid w:val="00023E13"/>
    <w:rsid w:val="00027028"/>
    <w:rsid w:val="00032162"/>
    <w:rsid w:val="00033119"/>
    <w:rsid w:val="000376D3"/>
    <w:rsid w:val="00047962"/>
    <w:rsid w:val="000523E6"/>
    <w:rsid w:val="00053A1A"/>
    <w:rsid w:val="0005430F"/>
    <w:rsid w:val="00054501"/>
    <w:rsid w:val="000551B9"/>
    <w:rsid w:val="00060544"/>
    <w:rsid w:val="000740AA"/>
    <w:rsid w:val="00077371"/>
    <w:rsid w:val="000817C1"/>
    <w:rsid w:val="00082836"/>
    <w:rsid w:val="00084244"/>
    <w:rsid w:val="000A295A"/>
    <w:rsid w:val="000A39CC"/>
    <w:rsid w:val="000B29F1"/>
    <w:rsid w:val="000C2C30"/>
    <w:rsid w:val="000C4C1E"/>
    <w:rsid w:val="000D4F1A"/>
    <w:rsid w:val="000E220C"/>
    <w:rsid w:val="000E24D0"/>
    <w:rsid w:val="000E5592"/>
    <w:rsid w:val="000E7F35"/>
    <w:rsid w:val="000F6123"/>
    <w:rsid w:val="001018A9"/>
    <w:rsid w:val="00103256"/>
    <w:rsid w:val="001040ED"/>
    <w:rsid w:val="001130B2"/>
    <w:rsid w:val="0011452B"/>
    <w:rsid w:val="00115080"/>
    <w:rsid w:val="00115DE5"/>
    <w:rsid w:val="00117705"/>
    <w:rsid w:val="00121257"/>
    <w:rsid w:val="0012391D"/>
    <w:rsid w:val="00135EEF"/>
    <w:rsid w:val="00143E83"/>
    <w:rsid w:val="00154D69"/>
    <w:rsid w:val="0016047D"/>
    <w:rsid w:val="00160706"/>
    <w:rsid w:val="001610E8"/>
    <w:rsid w:val="001642E6"/>
    <w:rsid w:val="00175392"/>
    <w:rsid w:val="001849F8"/>
    <w:rsid w:val="001944D3"/>
    <w:rsid w:val="0019608F"/>
    <w:rsid w:val="00196E3F"/>
    <w:rsid w:val="001A2176"/>
    <w:rsid w:val="001A26B4"/>
    <w:rsid w:val="001D0304"/>
    <w:rsid w:val="001D06FA"/>
    <w:rsid w:val="001D4BA9"/>
    <w:rsid w:val="001F168E"/>
    <w:rsid w:val="001F6383"/>
    <w:rsid w:val="00213759"/>
    <w:rsid w:val="0021455D"/>
    <w:rsid w:val="00222C29"/>
    <w:rsid w:val="002259E8"/>
    <w:rsid w:val="00230FD4"/>
    <w:rsid w:val="00233099"/>
    <w:rsid w:val="002358DA"/>
    <w:rsid w:val="0024138A"/>
    <w:rsid w:val="00250550"/>
    <w:rsid w:val="00251A64"/>
    <w:rsid w:val="0025436E"/>
    <w:rsid w:val="00263DAB"/>
    <w:rsid w:val="00264567"/>
    <w:rsid w:val="002763CA"/>
    <w:rsid w:val="002816FE"/>
    <w:rsid w:val="00282A5A"/>
    <w:rsid w:val="00297E83"/>
    <w:rsid w:val="002A6407"/>
    <w:rsid w:val="002B6F54"/>
    <w:rsid w:val="002B74EB"/>
    <w:rsid w:val="002C4465"/>
    <w:rsid w:val="002C4702"/>
    <w:rsid w:val="002D3DFE"/>
    <w:rsid w:val="002F3248"/>
    <w:rsid w:val="00301218"/>
    <w:rsid w:val="00301220"/>
    <w:rsid w:val="00301E1B"/>
    <w:rsid w:val="00320BDB"/>
    <w:rsid w:val="00321480"/>
    <w:rsid w:val="003226E8"/>
    <w:rsid w:val="00324090"/>
    <w:rsid w:val="003352F9"/>
    <w:rsid w:val="00337679"/>
    <w:rsid w:val="00340667"/>
    <w:rsid w:val="00342387"/>
    <w:rsid w:val="00356F1A"/>
    <w:rsid w:val="003644D8"/>
    <w:rsid w:val="00366C17"/>
    <w:rsid w:val="00372012"/>
    <w:rsid w:val="00373251"/>
    <w:rsid w:val="00373D8A"/>
    <w:rsid w:val="00377F91"/>
    <w:rsid w:val="00380E56"/>
    <w:rsid w:val="003817C8"/>
    <w:rsid w:val="00385684"/>
    <w:rsid w:val="00385823"/>
    <w:rsid w:val="003A533E"/>
    <w:rsid w:val="003C04A9"/>
    <w:rsid w:val="003C4D65"/>
    <w:rsid w:val="003C5875"/>
    <w:rsid w:val="003C6A2C"/>
    <w:rsid w:val="003E03E2"/>
    <w:rsid w:val="003F4D85"/>
    <w:rsid w:val="00403E66"/>
    <w:rsid w:val="004050C9"/>
    <w:rsid w:val="00410DFA"/>
    <w:rsid w:val="00413275"/>
    <w:rsid w:val="00415B54"/>
    <w:rsid w:val="00416665"/>
    <w:rsid w:val="00425A90"/>
    <w:rsid w:val="00427538"/>
    <w:rsid w:val="00434357"/>
    <w:rsid w:val="004365A1"/>
    <w:rsid w:val="0043751C"/>
    <w:rsid w:val="0044509D"/>
    <w:rsid w:val="00453857"/>
    <w:rsid w:val="0045695B"/>
    <w:rsid w:val="00464FE6"/>
    <w:rsid w:val="00467725"/>
    <w:rsid w:val="004720A0"/>
    <w:rsid w:val="0048159D"/>
    <w:rsid w:val="004838DB"/>
    <w:rsid w:val="004844EF"/>
    <w:rsid w:val="00487BBA"/>
    <w:rsid w:val="004949E6"/>
    <w:rsid w:val="004B24CD"/>
    <w:rsid w:val="004B466D"/>
    <w:rsid w:val="004C2FC7"/>
    <w:rsid w:val="004C4450"/>
    <w:rsid w:val="004E6BCE"/>
    <w:rsid w:val="004E7AD6"/>
    <w:rsid w:val="004F0666"/>
    <w:rsid w:val="00500635"/>
    <w:rsid w:val="00500BAD"/>
    <w:rsid w:val="005044F2"/>
    <w:rsid w:val="00505197"/>
    <w:rsid w:val="005156C7"/>
    <w:rsid w:val="005363A7"/>
    <w:rsid w:val="005405FA"/>
    <w:rsid w:val="00541674"/>
    <w:rsid w:val="0054300C"/>
    <w:rsid w:val="00543EA9"/>
    <w:rsid w:val="0054536E"/>
    <w:rsid w:val="005524B8"/>
    <w:rsid w:val="00565570"/>
    <w:rsid w:val="0057010D"/>
    <w:rsid w:val="00570556"/>
    <w:rsid w:val="00575C75"/>
    <w:rsid w:val="00576355"/>
    <w:rsid w:val="00581A1C"/>
    <w:rsid w:val="00581EEA"/>
    <w:rsid w:val="00585F9F"/>
    <w:rsid w:val="005868E9"/>
    <w:rsid w:val="005A2766"/>
    <w:rsid w:val="005A4935"/>
    <w:rsid w:val="005A7114"/>
    <w:rsid w:val="005B000A"/>
    <w:rsid w:val="005B1AE4"/>
    <w:rsid w:val="005B2404"/>
    <w:rsid w:val="005B6287"/>
    <w:rsid w:val="005C1374"/>
    <w:rsid w:val="005C4511"/>
    <w:rsid w:val="005C785E"/>
    <w:rsid w:val="005D45D4"/>
    <w:rsid w:val="005D69C6"/>
    <w:rsid w:val="005D74D4"/>
    <w:rsid w:val="005E0F6E"/>
    <w:rsid w:val="005E2CE1"/>
    <w:rsid w:val="005E5788"/>
    <w:rsid w:val="005F12B1"/>
    <w:rsid w:val="005F131C"/>
    <w:rsid w:val="0060086F"/>
    <w:rsid w:val="00615CCB"/>
    <w:rsid w:val="00624E44"/>
    <w:rsid w:val="0062548D"/>
    <w:rsid w:val="00630FB8"/>
    <w:rsid w:val="006348D6"/>
    <w:rsid w:val="00642600"/>
    <w:rsid w:val="00644C05"/>
    <w:rsid w:val="00646419"/>
    <w:rsid w:val="00650AA2"/>
    <w:rsid w:val="006611ED"/>
    <w:rsid w:val="00664F88"/>
    <w:rsid w:val="00665E27"/>
    <w:rsid w:val="006675D6"/>
    <w:rsid w:val="00667942"/>
    <w:rsid w:val="00670637"/>
    <w:rsid w:val="00677DA8"/>
    <w:rsid w:val="006823BB"/>
    <w:rsid w:val="00683814"/>
    <w:rsid w:val="00691DD2"/>
    <w:rsid w:val="006A4D84"/>
    <w:rsid w:val="006A52DB"/>
    <w:rsid w:val="006B4831"/>
    <w:rsid w:val="006C23D2"/>
    <w:rsid w:val="006C27DB"/>
    <w:rsid w:val="006C334D"/>
    <w:rsid w:val="006E047F"/>
    <w:rsid w:val="006F4BFE"/>
    <w:rsid w:val="006F58C5"/>
    <w:rsid w:val="00702746"/>
    <w:rsid w:val="00702806"/>
    <w:rsid w:val="00705CFB"/>
    <w:rsid w:val="007072AA"/>
    <w:rsid w:val="00710882"/>
    <w:rsid w:val="00713F60"/>
    <w:rsid w:val="0072634D"/>
    <w:rsid w:val="00735CD5"/>
    <w:rsid w:val="00752264"/>
    <w:rsid w:val="00753964"/>
    <w:rsid w:val="007562C7"/>
    <w:rsid w:val="00761110"/>
    <w:rsid w:val="00765716"/>
    <w:rsid w:val="00770996"/>
    <w:rsid w:val="00772E5F"/>
    <w:rsid w:val="00772EDD"/>
    <w:rsid w:val="00786597"/>
    <w:rsid w:val="0079343F"/>
    <w:rsid w:val="007934BD"/>
    <w:rsid w:val="00795A7F"/>
    <w:rsid w:val="0079664E"/>
    <w:rsid w:val="00796829"/>
    <w:rsid w:val="00796BF0"/>
    <w:rsid w:val="00797D25"/>
    <w:rsid w:val="007A2D34"/>
    <w:rsid w:val="007B5ECA"/>
    <w:rsid w:val="007C5973"/>
    <w:rsid w:val="007D4095"/>
    <w:rsid w:val="007D46B2"/>
    <w:rsid w:val="007D4BC2"/>
    <w:rsid w:val="007E62EF"/>
    <w:rsid w:val="007E715A"/>
    <w:rsid w:val="007F013D"/>
    <w:rsid w:val="007F0451"/>
    <w:rsid w:val="007F0F6E"/>
    <w:rsid w:val="007F19A0"/>
    <w:rsid w:val="007F3BC5"/>
    <w:rsid w:val="007F6CAE"/>
    <w:rsid w:val="0080342B"/>
    <w:rsid w:val="008050A2"/>
    <w:rsid w:val="008160BA"/>
    <w:rsid w:val="00817EBF"/>
    <w:rsid w:val="008216B7"/>
    <w:rsid w:val="0082656A"/>
    <w:rsid w:val="00827CBA"/>
    <w:rsid w:val="00831819"/>
    <w:rsid w:val="008406B6"/>
    <w:rsid w:val="0084573B"/>
    <w:rsid w:val="008528AE"/>
    <w:rsid w:val="00852FCF"/>
    <w:rsid w:val="008629A7"/>
    <w:rsid w:val="008670D5"/>
    <w:rsid w:val="008875F1"/>
    <w:rsid w:val="008919DF"/>
    <w:rsid w:val="00892488"/>
    <w:rsid w:val="00892810"/>
    <w:rsid w:val="00896D0A"/>
    <w:rsid w:val="008A3189"/>
    <w:rsid w:val="008A4259"/>
    <w:rsid w:val="008A42E0"/>
    <w:rsid w:val="008B5575"/>
    <w:rsid w:val="008D068A"/>
    <w:rsid w:val="008D14C8"/>
    <w:rsid w:val="008E60B9"/>
    <w:rsid w:val="008E71D0"/>
    <w:rsid w:val="008E74F3"/>
    <w:rsid w:val="008F6234"/>
    <w:rsid w:val="008F6B3F"/>
    <w:rsid w:val="008F6C92"/>
    <w:rsid w:val="00905CD5"/>
    <w:rsid w:val="009076FC"/>
    <w:rsid w:val="00913041"/>
    <w:rsid w:val="0091721F"/>
    <w:rsid w:val="00931C65"/>
    <w:rsid w:val="00935DF8"/>
    <w:rsid w:val="00941CA0"/>
    <w:rsid w:val="00944E26"/>
    <w:rsid w:val="00951F2E"/>
    <w:rsid w:val="00954666"/>
    <w:rsid w:val="00956E61"/>
    <w:rsid w:val="009721CF"/>
    <w:rsid w:val="009728F0"/>
    <w:rsid w:val="00974A36"/>
    <w:rsid w:val="00974E2C"/>
    <w:rsid w:val="00983C77"/>
    <w:rsid w:val="00990E22"/>
    <w:rsid w:val="009D447A"/>
    <w:rsid w:val="009E6C1C"/>
    <w:rsid w:val="009F02E6"/>
    <w:rsid w:val="009F7E1E"/>
    <w:rsid w:val="00A011F6"/>
    <w:rsid w:val="00A05804"/>
    <w:rsid w:val="00A12246"/>
    <w:rsid w:val="00A17E72"/>
    <w:rsid w:val="00A36751"/>
    <w:rsid w:val="00A54642"/>
    <w:rsid w:val="00A57D97"/>
    <w:rsid w:val="00A608DD"/>
    <w:rsid w:val="00A61EF4"/>
    <w:rsid w:val="00A75DFA"/>
    <w:rsid w:val="00A76583"/>
    <w:rsid w:val="00A95670"/>
    <w:rsid w:val="00AA0660"/>
    <w:rsid w:val="00AA14BD"/>
    <w:rsid w:val="00AB2B8C"/>
    <w:rsid w:val="00AB6DAC"/>
    <w:rsid w:val="00AC7997"/>
    <w:rsid w:val="00AD52AF"/>
    <w:rsid w:val="00AD5E85"/>
    <w:rsid w:val="00AF4104"/>
    <w:rsid w:val="00B01627"/>
    <w:rsid w:val="00B20282"/>
    <w:rsid w:val="00B24C1D"/>
    <w:rsid w:val="00B24F07"/>
    <w:rsid w:val="00B47B54"/>
    <w:rsid w:val="00B52FCC"/>
    <w:rsid w:val="00B53193"/>
    <w:rsid w:val="00B55B14"/>
    <w:rsid w:val="00B6350C"/>
    <w:rsid w:val="00B63BC5"/>
    <w:rsid w:val="00B65FC6"/>
    <w:rsid w:val="00B71787"/>
    <w:rsid w:val="00B75EF7"/>
    <w:rsid w:val="00B86ABD"/>
    <w:rsid w:val="00B903EA"/>
    <w:rsid w:val="00B90D0C"/>
    <w:rsid w:val="00B9469E"/>
    <w:rsid w:val="00B9624B"/>
    <w:rsid w:val="00B96C15"/>
    <w:rsid w:val="00BB7164"/>
    <w:rsid w:val="00BC3F42"/>
    <w:rsid w:val="00BD7614"/>
    <w:rsid w:val="00BD7886"/>
    <w:rsid w:val="00BE25B5"/>
    <w:rsid w:val="00BE5A06"/>
    <w:rsid w:val="00BE7018"/>
    <w:rsid w:val="00BF13B2"/>
    <w:rsid w:val="00C015F2"/>
    <w:rsid w:val="00C03829"/>
    <w:rsid w:val="00C12567"/>
    <w:rsid w:val="00C149A0"/>
    <w:rsid w:val="00C17DCC"/>
    <w:rsid w:val="00C21EFC"/>
    <w:rsid w:val="00C25448"/>
    <w:rsid w:val="00C324D2"/>
    <w:rsid w:val="00C43950"/>
    <w:rsid w:val="00C5606F"/>
    <w:rsid w:val="00C81C42"/>
    <w:rsid w:val="00C82AD6"/>
    <w:rsid w:val="00C82FFC"/>
    <w:rsid w:val="00C87460"/>
    <w:rsid w:val="00C8750A"/>
    <w:rsid w:val="00C904EA"/>
    <w:rsid w:val="00CA3473"/>
    <w:rsid w:val="00CB0D02"/>
    <w:rsid w:val="00CC1F3F"/>
    <w:rsid w:val="00CC4356"/>
    <w:rsid w:val="00CD0A13"/>
    <w:rsid w:val="00CD6A90"/>
    <w:rsid w:val="00CE303A"/>
    <w:rsid w:val="00CE7136"/>
    <w:rsid w:val="00CF0934"/>
    <w:rsid w:val="00CF5A49"/>
    <w:rsid w:val="00D029DB"/>
    <w:rsid w:val="00D049EF"/>
    <w:rsid w:val="00D0544D"/>
    <w:rsid w:val="00D10614"/>
    <w:rsid w:val="00D1699D"/>
    <w:rsid w:val="00D31465"/>
    <w:rsid w:val="00D436E6"/>
    <w:rsid w:val="00D467C1"/>
    <w:rsid w:val="00D56E69"/>
    <w:rsid w:val="00D70FC1"/>
    <w:rsid w:val="00D73A68"/>
    <w:rsid w:val="00D93FC3"/>
    <w:rsid w:val="00D95B49"/>
    <w:rsid w:val="00D972D1"/>
    <w:rsid w:val="00DA0E9E"/>
    <w:rsid w:val="00DB0F74"/>
    <w:rsid w:val="00DB3159"/>
    <w:rsid w:val="00DC4FFC"/>
    <w:rsid w:val="00DC615C"/>
    <w:rsid w:val="00DD5E21"/>
    <w:rsid w:val="00E01262"/>
    <w:rsid w:val="00E10408"/>
    <w:rsid w:val="00E3190F"/>
    <w:rsid w:val="00E332B6"/>
    <w:rsid w:val="00E40087"/>
    <w:rsid w:val="00E42C15"/>
    <w:rsid w:val="00E46AAF"/>
    <w:rsid w:val="00E501B2"/>
    <w:rsid w:val="00E54A55"/>
    <w:rsid w:val="00E72FD0"/>
    <w:rsid w:val="00E766C8"/>
    <w:rsid w:val="00E84F43"/>
    <w:rsid w:val="00E94B55"/>
    <w:rsid w:val="00EA0B42"/>
    <w:rsid w:val="00EB1293"/>
    <w:rsid w:val="00EC3379"/>
    <w:rsid w:val="00EC555A"/>
    <w:rsid w:val="00ED28A4"/>
    <w:rsid w:val="00EE3AD7"/>
    <w:rsid w:val="00EE57D4"/>
    <w:rsid w:val="00EE7D93"/>
    <w:rsid w:val="00EF28D0"/>
    <w:rsid w:val="00EF572A"/>
    <w:rsid w:val="00EF57AD"/>
    <w:rsid w:val="00EF6823"/>
    <w:rsid w:val="00F00BFB"/>
    <w:rsid w:val="00F00ECD"/>
    <w:rsid w:val="00F24A74"/>
    <w:rsid w:val="00F31548"/>
    <w:rsid w:val="00F423C2"/>
    <w:rsid w:val="00F52FF4"/>
    <w:rsid w:val="00F56DAF"/>
    <w:rsid w:val="00F673E1"/>
    <w:rsid w:val="00F75104"/>
    <w:rsid w:val="00F841A8"/>
    <w:rsid w:val="00F95F8D"/>
    <w:rsid w:val="00FA034D"/>
    <w:rsid w:val="00FA46C5"/>
    <w:rsid w:val="00FA7B39"/>
    <w:rsid w:val="00FC5104"/>
    <w:rsid w:val="00FD148F"/>
    <w:rsid w:val="00FD32E5"/>
    <w:rsid w:val="00FE458E"/>
    <w:rsid w:val="00FF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F8"/>
    <w:rPr>
      <w:color w:val="000000"/>
      <w:sz w:val="24"/>
      <w:szCs w:val="24"/>
      <w:lang/>
    </w:rPr>
  </w:style>
  <w:style w:type="paragraph" w:styleId="2">
    <w:name w:val="heading 2"/>
    <w:basedOn w:val="a"/>
    <w:next w:val="a"/>
    <w:link w:val="20"/>
    <w:qFormat/>
    <w:rsid w:val="00710882"/>
    <w:pPr>
      <w:keepNext/>
      <w:jc w:val="center"/>
      <w:outlineLvl w:val="1"/>
    </w:pPr>
    <w:rPr>
      <w:rFonts w:ascii="Times New Roman" w:eastAsia="Times New Roman" w:hAnsi="Times New Roman" w:cs="Times New Roman"/>
      <w:b/>
      <w:color w:val="auto"/>
      <w:sz w:val="32"/>
      <w:szCs w:val="28"/>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49F8"/>
    <w:rPr>
      <w:color w:val="0066CC"/>
      <w:u w:val="single"/>
    </w:rPr>
  </w:style>
  <w:style w:type="character" w:customStyle="1" w:styleId="a4">
    <w:name w:val="Основной текст_"/>
    <w:basedOn w:val="a0"/>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uiPriority w:val="34"/>
    <w:qFormat/>
    <w:rsid w:val="00006311"/>
    <w:pPr>
      <w:ind w:left="720"/>
      <w:contextualSpacing/>
    </w:pPr>
  </w:style>
  <w:style w:type="paragraph" w:customStyle="1" w:styleId="21">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apple-converted-space">
    <w:name w:val="apple-converted-space"/>
    <w:basedOn w:val="a0"/>
    <w:rsid w:val="00710882"/>
  </w:style>
  <w:style w:type="paragraph" w:customStyle="1" w:styleId="10">
    <w:name w:val="Знак Знак1 Знак"/>
    <w:basedOn w:val="a"/>
    <w:rsid w:val="00710882"/>
    <w:pPr>
      <w:spacing w:after="160" w:line="240" w:lineRule="exact"/>
    </w:pPr>
    <w:rPr>
      <w:rFonts w:ascii="Verdana" w:eastAsia="Times New Roman" w:hAnsi="Verdana" w:cs="Verdana"/>
      <w:color w:val="auto"/>
      <w:lang w:val="en-US" w:eastAsia="en-US"/>
    </w:rPr>
  </w:style>
  <w:style w:type="paragraph" w:styleId="ac">
    <w:name w:val="Normal (Web)"/>
    <w:basedOn w:val="a"/>
    <w:rsid w:val="00710882"/>
    <w:pPr>
      <w:spacing w:before="100" w:beforeAutospacing="1" w:after="100" w:afterAutospacing="1"/>
    </w:pPr>
    <w:rPr>
      <w:rFonts w:ascii="Times New Roman" w:eastAsia="Times New Roman" w:hAnsi="Times New Roman" w:cs="Times New Roman"/>
      <w:color w:val="auto"/>
      <w:lang w:val="ru-RU"/>
    </w:rPr>
  </w:style>
  <w:style w:type="paragraph" w:styleId="ad">
    <w:name w:val="Body Text"/>
    <w:basedOn w:val="a"/>
    <w:rsid w:val="00710882"/>
    <w:rPr>
      <w:rFonts w:ascii="Times New Roman" w:eastAsia="Times New Roman" w:hAnsi="Times New Roman" w:cs="Times New Roman"/>
      <w:color w:val="auto"/>
      <w:sz w:val="28"/>
      <w:szCs w:val="28"/>
      <w:lang w:val="ru-RU"/>
    </w:rPr>
  </w:style>
  <w:style w:type="paragraph" w:styleId="22">
    <w:name w:val="Body Text Indent 2"/>
    <w:basedOn w:val="a"/>
    <w:link w:val="23"/>
    <w:semiHidden/>
    <w:unhideWhenUsed/>
    <w:rsid w:val="00710882"/>
    <w:pPr>
      <w:spacing w:after="120" w:line="480" w:lineRule="auto"/>
      <w:ind w:left="283"/>
    </w:pPr>
    <w:rPr>
      <w:rFonts w:ascii="Calibri" w:eastAsia="Times New Roman" w:hAnsi="Calibri" w:cs="Times New Roman"/>
      <w:color w:val="auto"/>
      <w:sz w:val="22"/>
      <w:szCs w:val="22"/>
      <w:lang w:val="ru-RU"/>
    </w:rPr>
  </w:style>
  <w:style w:type="character" w:styleId="ae">
    <w:name w:val="Strong"/>
    <w:basedOn w:val="a0"/>
    <w:qFormat/>
    <w:rsid w:val="00373D8A"/>
    <w:rPr>
      <w:b/>
      <w:bCs/>
    </w:rPr>
  </w:style>
  <w:style w:type="character" w:styleId="af">
    <w:name w:val="Emphasis"/>
    <w:basedOn w:val="a0"/>
    <w:qFormat/>
    <w:rsid w:val="00373D8A"/>
    <w:rPr>
      <w:i/>
      <w:iCs/>
    </w:rPr>
  </w:style>
  <w:style w:type="character" w:customStyle="1" w:styleId="20">
    <w:name w:val="Заголовок 2 Знак"/>
    <w:basedOn w:val="a0"/>
    <w:link w:val="2"/>
    <w:rsid w:val="005E0F6E"/>
    <w:rPr>
      <w:rFonts w:ascii="Times New Roman" w:eastAsia="Times New Roman" w:hAnsi="Times New Roman" w:cs="Times New Roman"/>
      <w:b/>
      <w:sz w:val="32"/>
      <w:szCs w:val="28"/>
    </w:rPr>
  </w:style>
  <w:style w:type="character" w:customStyle="1" w:styleId="23">
    <w:name w:val="Основной текст с отступом 2 Знак"/>
    <w:basedOn w:val="a0"/>
    <w:link w:val="22"/>
    <w:semiHidden/>
    <w:rsid w:val="005E0F6E"/>
    <w:rPr>
      <w:rFonts w:ascii="Calibri" w:eastAsia="Times New Roman" w:hAnsi="Calibri" w:cs="Times New Roman"/>
      <w:sz w:val="22"/>
      <w:szCs w:val="22"/>
    </w:rPr>
  </w:style>
  <w:style w:type="paragraph" w:customStyle="1" w:styleId="ConsPlusNormal">
    <w:name w:val="ConsPlusNormal"/>
    <w:rsid w:val="005E0F6E"/>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28433022">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82823833">
      <w:bodyDiv w:val="1"/>
      <w:marLeft w:val="0"/>
      <w:marRight w:val="0"/>
      <w:marTop w:val="0"/>
      <w:marBottom w:val="0"/>
      <w:divBdr>
        <w:top w:val="none" w:sz="0" w:space="0" w:color="auto"/>
        <w:left w:val="none" w:sz="0" w:space="0" w:color="auto"/>
        <w:bottom w:val="none" w:sz="0" w:space="0" w:color="auto"/>
        <w:right w:val="none" w:sz="0" w:space="0" w:color="auto"/>
      </w:divBdr>
    </w:div>
    <w:div w:id="776365721">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964114530">
      <w:bodyDiv w:val="1"/>
      <w:marLeft w:val="0"/>
      <w:marRight w:val="0"/>
      <w:marTop w:val="0"/>
      <w:marBottom w:val="0"/>
      <w:divBdr>
        <w:top w:val="none" w:sz="0" w:space="0" w:color="auto"/>
        <w:left w:val="none" w:sz="0" w:space="0" w:color="auto"/>
        <w:bottom w:val="none" w:sz="0" w:space="0" w:color="auto"/>
        <w:right w:val="none" w:sz="0" w:space="0" w:color="auto"/>
      </w:divBdr>
    </w:div>
    <w:div w:id="1177233565">
      <w:bodyDiv w:val="1"/>
      <w:marLeft w:val="0"/>
      <w:marRight w:val="0"/>
      <w:marTop w:val="0"/>
      <w:marBottom w:val="0"/>
      <w:divBdr>
        <w:top w:val="none" w:sz="0" w:space="0" w:color="auto"/>
        <w:left w:val="none" w:sz="0" w:space="0" w:color="auto"/>
        <w:bottom w:val="none" w:sz="0" w:space="0" w:color="auto"/>
        <w:right w:val="none" w:sz="0" w:space="0" w:color="auto"/>
      </w:divBdr>
    </w:div>
    <w:div w:id="167399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Утвержден</vt:lpstr>
    </vt:vector>
  </TitlesOfParts>
  <Company>Administrahion</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Agadjanyan</cp:lastModifiedBy>
  <cp:revision>2</cp:revision>
  <cp:lastPrinted>2016-11-03T11:31:00Z</cp:lastPrinted>
  <dcterms:created xsi:type="dcterms:W3CDTF">2021-07-02T09:36:00Z</dcterms:created>
  <dcterms:modified xsi:type="dcterms:W3CDTF">2021-07-02T09:36:00Z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32c6c06d-17f5-4d71-9966-355fdd112149</vt:lpwstr>
  </property>
</Properties>
</file>