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9D30FC">
        <w:rPr>
          <w:rFonts w:ascii="Times New Roman" w:hAnsi="Times New Roman" w:cs="Times New Roman"/>
          <w:b/>
          <w:sz w:val="26"/>
          <w:szCs w:val="26"/>
        </w:rPr>
        <w:t>7</w:t>
      </w:r>
      <w:r w:rsidR="005913A1">
        <w:rPr>
          <w:rFonts w:ascii="Times New Roman" w:hAnsi="Times New Roman" w:cs="Times New Roman"/>
          <w:b/>
          <w:sz w:val="26"/>
          <w:szCs w:val="26"/>
        </w:rPr>
        <w:t>4</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00FF4301">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012CD3">
        <w:rPr>
          <w:rFonts w:cs="Times New Roman"/>
          <w:sz w:val="26"/>
          <w:szCs w:val="26"/>
        </w:rPr>
        <w:t>20</w:t>
      </w:r>
      <w:r>
        <w:rPr>
          <w:rFonts w:cs="Times New Roman"/>
          <w:sz w:val="26"/>
          <w:szCs w:val="26"/>
        </w:rPr>
        <w:t xml:space="preserve">» </w:t>
      </w:r>
      <w:r w:rsidR="00FF4301">
        <w:rPr>
          <w:rFonts w:cs="Times New Roman"/>
          <w:sz w:val="26"/>
          <w:szCs w:val="26"/>
        </w:rPr>
        <w:t>ноября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5913A1">
        <w:rPr>
          <w:rFonts w:cs="Times New Roman"/>
          <w:sz w:val="26"/>
          <w:szCs w:val="26"/>
        </w:rPr>
        <w:t>4</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 xml:space="preserve">по проведению </w:t>
      </w:r>
      <w:r w:rsidR="00A35DCF">
        <w:rPr>
          <w:rFonts w:cs="Times New Roman"/>
          <w:b w:val="0"/>
          <w:bCs/>
          <w:sz w:val="26"/>
          <w:szCs w:val="26"/>
        </w:rPr>
        <w:t>аукциона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3D42C4">
        <w:rPr>
          <w:rFonts w:cs="Times New Roman"/>
          <w:b w:val="0"/>
          <w:sz w:val="26"/>
          <w:szCs w:val="26"/>
        </w:rPr>
        <w:t>, от 10.10.2019 № 2758</w:t>
      </w:r>
      <w:r w:rsidRPr="000C295B">
        <w:rPr>
          <w:rFonts w:cs="Times New Roman"/>
          <w:b w:val="0"/>
          <w:sz w:val="26"/>
          <w:szCs w:val="26"/>
        </w:rPr>
        <w:t xml:space="preserve"> в</w:t>
      </w:r>
      <w:proofErr w:type="gramEnd"/>
      <w:r w:rsidRPr="000C295B">
        <w:rPr>
          <w:rFonts w:cs="Times New Roman"/>
          <w:b w:val="0"/>
          <w:sz w:val="26"/>
          <w:szCs w:val="26"/>
        </w:rPr>
        <w:t xml:space="preserve"> </w:t>
      </w:r>
      <w:proofErr w:type="gramStart"/>
      <w:r w:rsidRPr="000C295B">
        <w:rPr>
          <w:rFonts w:cs="Times New Roman"/>
          <w:b w:val="0"/>
          <w:sz w:val="26"/>
          <w:szCs w:val="26"/>
        </w:rPr>
        <w:t>следующем</w:t>
      </w:r>
      <w:proofErr w:type="gramEnd"/>
      <w:r w:rsidRPr="000C295B">
        <w:rPr>
          <w:rFonts w:cs="Times New Roman"/>
          <w:b w:val="0"/>
          <w:sz w:val="26"/>
          <w:szCs w:val="26"/>
        </w:rPr>
        <w:t xml:space="preserve">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5913A1">
        <w:tc>
          <w:tcPr>
            <w:tcW w:w="2235" w:type="dxa"/>
          </w:tcPr>
          <w:p w:rsidR="00C63AA1" w:rsidRPr="000C295B" w:rsidRDefault="00C63AA1" w:rsidP="005913A1">
            <w:pPr>
              <w:tabs>
                <w:tab w:val="center" w:pos="4536"/>
              </w:tabs>
              <w:snapToGrid w:val="0"/>
              <w:jc w:val="both"/>
              <w:rPr>
                <w:rFonts w:cs="Times New Roman"/>
                <w:sz w:val="26"/>
                <w:szCs w:val="26"/>
              </w:rPr>
            </w:pPr>
          </w:p>
        </w:tc>
        <w:tc>
          <w:tcPr>
            <w:tcW w:w="7512" w:type="dxa"/>
          </w:tcPr>
          <w:p w:rsidR="00C63AA1" w:rsidRPr="000C295B" w:rsidRDefault="00C63AA1" w:rsidP="005913A1">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5913A1">
        <w:trPr>
          <w:trHeight w:val="918"/>
        </w:trPr>
        <w:tc>
          <w:tcPr>
            <w:tcW w:w="2235" w:type="dxa"/>
          </w:tcPr>
          <w:p w:rsidR="00C63AA1" w:rsidRPr="000C295B" w:rsidRDefault="00C63AA1" w:rsidP="005913A1">
            <w:pPr>
              <w:tabs>
                <w:tab w:val="center" w:pos="4536"/>
              </w:tabs>
              <w:snapToGrid w:val="0"/>
              <w:jc w:val="both"/>
              <w:rPr>
                <w:rFonts w:cs="Times New Roman"/>
                <w:sz w:val="26"/>
                <w:szCs w:val="26"/>
              </w:rPr>
            </w:pPr>
          </w:p>
          <w:p w:rsidR="00C63AA1" w:rsidRPr="000C295B" w:rsidRDefault="00A87A5C" w:rsidP="005913A1">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5913A1">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5913A1">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5913A1">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5913A1">
            <w:pPr>
              <w:snapToGrid w:val="0"/>
              <w:jc w:val="both"/>
              <w:rPr>
                <w:rFonts w:cs="Times New Roman"/>
                <w:sz w:val="26"/>
                <w:szCs w:val="26"/>
              </w:rPr>
            </w:pPr>
          </w:p>
        </w:tc>
      </w:tr>
      <w:tr w:rsidR="00C63AA1" w:rsidRPr="000C295B" w:rsidTr="005913A1">
        <w:tc>
          <w:tcPr>
            <w:tcW w:w="2235" w:type="dxa"/>
          </w:tcPr>
          <w:p w:rsidR="00C63AA1" w:rsidRPr="000C295B" w:rsidRDefault="00C63AA1" w:rsidP="005913A1">
            <w:pPr>
              <w:snapToGrid w:val="0"/>
              <w:jc w:val="both"/>
              <w:rPr>
                <w:rFonts w:cs="Times New Roman"/>
                <w:sz w:val="26"/>
                <w:szCs w:val="26"/>
              </w:rPr>
            </w:pPr>
          </w:p>
        </w:tc>
        <w:tc>
          <w:tcPr>
            <w:tcW w:w="7512" w:type="dxa"/>
          </w:tcPr>
          <w:p w:rsidR="00C63AA1" w:rsidRPr="000C295B" w:rsidRDefault="00C63AA1" w:rsidP="005913A1">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5913A1">
        <w:tc>
          <w:tcPr>
            <w:tcW w:w="2235" w:type="dxa"/>
          </w:tcPr>
          <w:p w:rsidR="00C25727" w:rsidRPr="000C295B" w:rsidRDefault="00C25727" w:rsidP="005913A1">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3D42C4" w:rsidP="005913A1">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5913A1">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5913A1">
            <w:pPr>
              <w:snapToGrid w:val="0"/>
              <w:jc w:val="both"/>
              <w:rPr>
                <w:rFonts w:cs="Times New Roman"/>
                <w:sz w:val="26"/>
                <w:szCs w:val="26"/>
              </w:rPr>
            </w:pPr>
          </w:p>
        </w:tc>
      </w:tr>
      <w:tr w:rsidR="00C63AA1" w:rsidRPr="000C295B" w:rsidTr="005913A1">
        <w:tc>
          <w:tcPr>
            <w:tcW w:w="2235" w:type="dxa"/>
          </w:tcPr>
          <w:p w:rsidR="00C63AA1" w:rsidRPr="000C295B" w:rsidRDefault="00C63AA1" w:rsidP="005913A1">
            <w:pPr>
              <w:snapToGrid w:val="0"/>
              <w:jc w:val="both"/>
              <w:rPr>
                <w:rFonts w:cs="Times New Roman"/>
                <w:sz w:val="26"/>
                <w:szCs w:val="26"/>
                <w:u w:val="single"/>
              </w:rPr>
            </w:pPr>
          </w:p>
        </w:tc>
        <w:tc>
          <w:tcPr>
            <w:tcW w:w="7512" w:type="dxa"/>
          </w:tcPr>
          <w:p w:rsidR="00C63AA1" w:rsidRPr="000C295B" w:rsidRDefault="00C63AA1" w:rsidP="005913A1">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5913A1">
        <w:tc>
          <w:tcPr>
            <w:tcW w:w="2235" w:type="dxa"/>
          </w:tcPr>
          <w:p w:rsidR="00D0280F" w:rsidRDefault="00D0280F" w:rsidP="005913A1">
            <w:pPr>
              <w:snapToGrid w:val="0"/>
              <w:jc w:val="both"/>
              <w:rPr>
                <w:rFonts w:cs="Times New Roman"/>
                <w:sz w:val="26"/>
                <w:szCs w:val="26"/>
              </w:rPr>
            </w:pPr>
          </w:p>
          <w:p w:rsidR="00C63AA1" w:rsidRPr="000C295B" w:rsidRDefault="00C63AA1" w:rsidP="005913A1">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3D42C4" w:rsidP="005913A1">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5913A1">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5913A1">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5913A1">
            <w:pPr>
              <w:snapToGrid w:val="0"/>
              <w:jc w:val="both"/>
              <w:rPr>
                <w:rFonts w:cs="Times New Roman"/>
                <w:sz w:val="26"/>
                <w:szCs w:val="26"/>
              </w:rPr>
            </w:pPr>
          </w:p>
        </w:tc>
      </w:tr>
      <w:tr w:rsidR="00C63AA1" w:rsidRPr="000C295B" w:rsidTr="005913A1">
        <w:tc>
          <w:tcPr>
            <w:tcW w:w="2235" w:type="dxa"/>
          </w:tcPr>
          <w:p w:rsidR="00C63AA1" w:rsidRPr="000C295B" w:rsidRDefault="00C63AA1" w:rsidP="005913A1">
            <w:pPr>
              <w:snapToGrid w:val="0"/>
              <w:jc w:val="both"/>
              <w:rPr>
                <w:rFonts w:cs="Times New Roman"/>
                <w:sz w:val="26"/>
                <w:szCs w:val="26"/>
                <w:u w:val="single"/>
              </w:rPr>
            </w:pPr>
          </w:p>
        </w:tc>
        <w:tc>
          <w:tcPr>
            <w:tcW w:w="7512" w:type="dxa"/>
          </w:tcPr>
          <w:p w:rsidR="00C63AA1" w:rsidRPr="000C295B" w:rsidRDefault="00C63AA1" w:rsidP="005913A1">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5913A1">
        <w:tc>
          <w:tcPr>
            <w:tcW w:w="2235" w:type="dxa"/>
          </w:tcPr>
          <w:p w:rsidR="00C63AA1" w:rsidRPr="000C295B" w:rsidRDefault="00C63AA1" w:rsidP="005913A1">
            <w:pPr>
              <w:snapToGrid w:val="0"/>
              <w:jc w:val="both"/>
              <w:rPr>
                <w:rFonts w:cs="Times New Roman"/>
                <w:sz w:val="26"/>
                <w:szCs w:val="26"/>
              </w:rPr>
            </w:pPr>
          </w:p>
        </w:tc>
        <w:tc>
          <w:tcPr>
            <w:tcW w:w="7512" w:type="dxa"/>
          </w:tcPr>
          <w:p w:rsidR="00C63AA1" w:rsidRPr="000C295B" w:rsidRDefault="00C63AA1" w:rsidP="005913A1">
            <w:pPr>
              <w:snapToGrid w:val="0"/>
              <w:jc w:val="both"/>
              <w:rPr>
                <w:rFonts w:cs="Times New Roman"/>
                <w:sz w:val="26"/>
                <w:szCs w:val="26"/>
              </w:rPr>
            </w:pPr>
          </w:p>
        </w:tc>
      </w:tr>
      <w:tr w:rsidR="00C63AA1" w:rsidRPr="000C295B" w:rsidTr="003D42C4">
        <w:trPr>
          <w:trHeight w:val="80"/>
        </w:trPr>
        <w:tc>
          <w:tcPr>
            <w:tcW w:w="2235" w:type="dxa"/>
          </w:tcPr>
          <w:p w:rsidR="00C63AA1" w:rsidRPr="00CF5B86" w:rsidRDefault="00C63AA1" w:rsidP="005913A1">
            <w:pPr>
              <w:snapToGrid w:val="0"/>
              <w:jc w:val="both"/>
              <w:rPr>
                <w:rFonts w:cs="Times New Roman"/>
                <w:sz w:val="26"/>
                <w:szCs w:val="26"/>
              </w:rPr>
            </w:pPr>
            <w:r w:rsidRPr="00CF5B86">
              <w:rPr>
                <w:sz w:val="26"/>
                <w:szCs w:val="26"/>
              </w:rPr>
              <w:t>Мельникова Л.А.</w:t>
            </w:r>
          </w:p>
          <w:p w:rsidR="00C63AA1" w:rsidRPr="000C295B" w:rsidRDefault="00C63AA1" w:rsidP="005913A1">
            <w:pPr>
              <w:snapToGrid w:val="0"/>
              <w:jc w:val="both"/>
              <w:rPr>
                <w:rFonts w:cs="Times New Roman"/>
                <w:sz w:val="26"/>
                <w:szCs w:val="26"/>
              </w:rPr>
            </w:pPr>
          </w:p>
          <w:p w:rsidR="00C63AA1" w:rsidRPr="00272AF2" w:rsidRDefault="00C63AA1" w:rsidP="005913A1">
            <w:pPr>
              <w:snapToGrid w:val="0"/>
              <w:jc w:val="both"/>
              <w:rPr>
                <w:rFonts w:cs="Times New Roman"/>
                <w:sz w:val="26"/>
                <w:szCs w:val="26"/>
                <w:u w:val="single"/>
              </w:rPr>
            </w:pPr>
          </w:p>
          <w:p w:rsidR="00C63AA1" w:rsidRPr="00272AF2" w:rsidRDefault="00C63AA1" w:rsidP="005913A1">
            <w:pPr>
              <w:snapToGrid w:val="0"/>
              <w:jc w:val="both"/>
              <w:rPr>
                <w:rFonts w:cs="Times New Roman"/>
                <w:sz w:val="26"/>
                <w:szCs w:val="26"/>
                <w:u w:val="single"/>
              </w:rPr>
            </w:pPr>
          </w:p>
          <w:p w:rsidR="00C63AA1" w:rsidRDefault="00C63AA1" w:rsidP="005913A1">
            <w:pPr>
              <w:snapToGrid w:val="0"/>
              <w:jc w:val="both"/>
              <w:rPr>
                <w:rFonts w:cs="Times New Roman"/>
                <w:sz w:val="26"/>
                <w:szCs w:val="26"/>
              </w:rPr>
            </w:pPr>
            <w:r>
              <w:rPr>
                <w:rFonts w:cs="Times New Roman"/>
                <w:sz w:val="26"/>
                <w:szCs w:val="26"/>
              </w:rPr>
              <w:t>Гвоздяков С.И.</w:t>
            </w:r>
          </w:p>
          <w:p w:rsidR="003D42C4" w:rsidRDefault="003D42C4" w:rsidP="005913A1">
            <w:pPr>
              <w:snapToGrid w:val="0"/>
              <w:jc w:val="both"/>
              <w:rPr>
                <w:rFonts w:cs="Times New Roman"/>
                <w:sz w:val="26"/>
                <w:szCs w:val="26"/>
              </w:rPr>
            </w:pPr>
          </w:p>
          <w:p w:rsidR="003D42C4" w:rsidRDefault="003D42C4" w:rsidP="005913A1">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Шадрин Е.С.</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p>
          <w:p w:rsidR="003D42C4" w:rsidRDefault="003D42C4" w:rsidP="005913A1">
            <w:pPr>
              <w:snapToGrid w:val="0"/>
              <w:jc w:val="both"/>
              <w:rPr>
                <w:rFonts w:cs="Times New Roman"/>
                <w:sz w:val="26"/>
                <w:szCs w:val="26"/>
              </w:rPr>
            </w:pPr>
            <w:r w:rsidRPr="00C14B7A">
              <w:rPr>
                <w:rFonts w:cs="Times New Roman"/>
                <w:sz w:val="26"/>
                <w:szCs w:val="26"/>
              </w:rPr>
              <w:t>Забоев И.Н.</w:t>
            </w:r>
          </w:p>
          <w:p w:rsidR="003D42C4" w:rsidRPr="000C295B" w:rsidRDefault="003D42C4" w:rsidP="005913A1">
            <w:pPr>
              <w:snapToGrid w:val="0"/>
              <w:jc w:val="both"/>
              <w:rPr>
                <w:rFonts w:cs="Times New Roman"/>
                <w:sz w:val="26"/>
                <w:szCs w:val="26"/>
              </w:rPr>
            </w:pPr>
          </w:p>
        </w:tc>
        <w:tc>
          <w:tcPr>
            <w:tcW w:w="7512" w:type="dxa"/>
          </w:tcPr>
          <w:p w:rsidR="00780848" w:rsidRDefault="003D42C4" w:rsidP="005913A1">
            <w:pPr>
              <w:snapToGrid w:val="0"/>
              <w:jc w:val="both"/>
              <w:rPr>
                <w:rFonts w:cs="Times New Roman"/>
                <w:sz w:val="26"/>
                <w:szCs w:val="26"/>
              </w:rPr>
            </w:pPr>
            <w:r>
              <w:rPr>
                <w:rFonts w:cs="Times New Roman"/>
                <w:sz w:val="26"/>
                <w:szCs w:val="26"/>
              </w:rPr>
              <w:t>к</w:t>
            </w:r>
            <w:r w:rsidR="00C63AA1" w:rsidRPr="00CF5B86">
              <w:rPr>
                <w:rFonts w:cs="Times New Roman"/>
                <w:sz w:val="26"/>
                <w:szCs w:val="26"/>
              </w:rPr>
              <w:t>онсультант отдела по вопросам АПК и муниципальному</w:t>
            </w:r>
          </w:p>
          <w:p w:rsidR="00C63AA1" w:rsidRDefault="00C63AA1" w:rsidP="005913A1">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5913A1">
            <w:pPr>
              <w:snapToGrid w:val="0"/>
              <w:jc w:val="both"/>
              <w:rPr>
                <w:rFonts w:cs="Times New Roman"/>
                <w:sz w:val="26"/>
                <w:szCs w:val="26"/>
              </w:rPr>
            </w:pPr>
          </w:p>
          <w:p w:rsidR="00CC10AB" w:rsidRDefault="003D42C4" w:rsidP="005913A1">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5913A1">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5913A1">
            <w:pPr>
              <w:snapToGrid w:val="0"/>
              <w:jc w:val="both"/>
              <w:rPr>
                <w:rFonts w:cs="Times New Roman"/>
                <w:sz w:val="26"/>
                <w:szCs w:val="26"/>
              </w:rPr>
            </w:pPr>
            <w:r w:rsidRPr="00055377">
              <w:rPr>
                <w:rFonts w:cs="Times New Roman"/>
                <w:sz w:val="26"/>
                <w:szCs w:val="26"/>
              </w:rPr>
              <w:t>Курской области</w:t>
            </w:r>
          </w:p>
          <w:p w:rsidR="003D42C4" w:rsidRDefault="003D42C4" w:rsidP="005913A1">
            <w:pPr>
              <w:snapToGrid w:val="0"/>
              <w:jc w:val="both"/>
              <w:rPr>
                <w:rFonts w:cs="Times New Roman"/>
                <w:sz w:val="26"/>
                <w:szCs w:val="26"/>
              </w:rPr>
            </w:pPr>
          </w:p>
          <w:p w:rsidR="003D42C4" w:rsidRPr="00C14B7A" w:rsidRDefault="003D42C4" w:rsidP="003D42C4">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3D42C4" w:rsidRDefault="003D42C4" w:rsidP="003D42C4">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B2711E" w:rsidRPr="000C295B" w:rsidRDefault="00B2711E" w:rsidP="005913A1">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012CD3">
        <w:rPr>
          <w:rFonts w:cs="Times New Roman"/>
          <w:bCs/>
          <w:sz w:val="26"/>
          <w:szCs w:val="26"/>
        </w:rPr>
        <w:t>20</w:t>
      </w:r>
      <w:r>
        <w:rPr>
          <w:rFonts w:cs="Times New Roman"/>
          <w:bCs/>
          <w:sz w:val="26"/>
          <w:szCs w:val="26"/>
        </w:rPr>
        <w:t xml:space="preserve"> ноября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5913A1">
        <w:rPr>
          <w:rFonts w:cs="Times New Roman"/>
          <w:bCs/>
          <w:sz w:val="26"/>
          <w:szCs w:val="26"/>
        </w:rPr>
        <w:t>4</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w:t>
      </w:r>
      <w:proofErr w:type="gramEnd"/>
      <w:r w:rsidR="00F00219" w:rsidRPr="000C295B">
        <w:rPr>
          <w:rFonts w:cs="Times New Roman"/>
          <w:bCs/>
          <w:sz w:val="26"/>
          <w:szCs w:val="26"/>
        </w:rPr>
        <w:t>.,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5913A1">
        <w:rPr>
          <w:rFonts w:cs="Times New Roman"/>
          <w:sz w:val="26"/>
          <w:szCs w:val="26"/>
        </w:rPr>
        <w:t>8 октября 2019</w:t>
      </w:r>
      <w:r w:rsidR="005913A1" w:rsidRPr="005333DA">
        <w:rPr>
          <w:rFonts w:cs="Times New Roman"/>
          <w:sz w:val="26"/>
          <w:szCs w:val="26"/>
        </w:rPr>
        <w:t xml:space="preserve"> г. № </w:t>
      </w:r>
      <w:r w:rsidR="005913A1">
        <w:rPr>
          <w:rFonts w:cs="Times New Roman"/>
          <w:sz w:val="26"/>
          <w:szCs w:val="26"/>
        </w:rPr>
        <w:t>2734</w:t>
      </w:r>
      <w:r w:rsidR="005913A1" w:rsidRPr="005333DA">
        <w:rPr>
          <w:rFonts w:cs="Times New Roman"/>
          <w:sz w:val="26"/>
          <w:szCs w:val="26"/>
        </w:rPr>
        <w:t xml:space="preserve"> </w:t>
      </w:r>
      <w:r w:rsidR="005913A1" w:rsidRPr="005333DA">
        <w:rPr>
          <w:rFonts w:cs="Times New Roman"/>
          <w:b/>
          <w:sz w:val="26"/>
          <w:szCs w:val="26"/>
        </w:rPr>
        <w:t>«</w:t>
      </w:r>
      <w:r w:rsidR="005913A1"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 xml:space="preserve">по продаже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012CD3">
        <w:rPr>
          <w:rFonts w:cs="Times New Roman"/>
          <w:sz w:val="26"/>
          <w:szCs w:val="26"/>
        </w:rPr>
        <w:t>22</w:t>
      </w:r>
      <w:r w:rsidR="00A35DCF">
        <w:rPr>
          <w:rFonts w:cs="Times New Roman"/>
          <w:sz w:val="26"/>
          <w:szCs w:val="26"/>
        </w:rPr>
        <w:t xml:space="preserve"> ноября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w:t>
      </w:r>
      <w:r w:rsidR="009D30FC">
        <w:rPr>
          <w:rFonts w:cs="Times New Roman"/>
          <w:bCs/>
          <w:sz w:val="26"/>
          <w:szCs w:val="26"/>
        </w:rPr>
        <w:t>1</w:t>
      </w:r>
      <w:r w:rsidR="005913A1">
        <w:rPr>
          <w:rFonts w:cs="Times New Roman"/>
          <w:bCs/>
          <w:sz w:val="26"/>
          <w:szCs w:val="26"/>
        </w:rPr>
        <w:t>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proofErr w:type="gramEnd"/>
      <w:r w:rsidR="00A35DCF">
        <w:rPr>
          <w:rFonts w:cs="Times New Roman"/>
          <w:sz w:val="26"/>
          <w:szCs w:val="26"/>
        </w:rPr>
        <w:t>,</w:t>
      </w:r>
      <w:r w:rsidR="002916B7" w:rsidRPr="000C295B">
        <w:rPr>
          <w:rFonts w:cs="Times New Roman"/>
          <w:sz w:val="26"/>
          <w:szCs w:val="26"/>
        </w:rPr>
        <w:t xml:space="preserve"> </w:t>
      </w:r>
      <w:proofErr w:type="gramStart"/>
      <w:r w:rsidR="002916B7" w:rsidRPr="000C295B">
        <w:rPr>
          <w:rFonts w:cs="Times New Roman"/>
          <w:sz w:val="26"/>
          <w:szCs w:val="26"/>
        </w:rPr>
        <w:t>по адресу</w:t>
      </w:r>
      <w:proofErr w:type="gramEnd"/>
      <w:r w:rsidR="002916B7" w:rsidRPr="000C295B">
        <w:rPr>
          <w:rFonts w:cs="Times New Roman"/>
          <w:sz w:val="26"/>
          <w:szCs w:val="26"/>
        </w:rPr>
        <w:t xml:space="preserve">: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xml:space="preserve">. Курск, ул. Белинского, </w:t>
      </w:r>
      <w:r w:rsidR="005F5EF2">
        <w:rPr>
          <w:rFonts w:cs="Times New Roman"/>
          <w:sz w:val="26"/>
          <w:szCs w:val="26"/>
        </w:rPr>
        <w:t xml:space="preserve">дом </w:t>
      </w:r>
      <w:r w:rsidR="002916B7" w:rsidRPr="000C295B">
        <w:rPr>
          <w:rFonts w:cs="Times New Roman"/>
          <w:sz w:val="26"/>
          <w:szCs w:val="26"/>
        </w:rPr>
        <w:t>21 (Администрация Курского района).</w:t>
      </w:r>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5913A1">
        <w:rPr>
          <w:rFonts w:cs="Times New Roman"/>
          <w:sz w:val="26"/>
          <w:szCs w:val="26"/>
        </w:rPr>
        <w:t>10</w:t>
      </w:r>
      <w:r w:rsidR="001A6CBB" w:rsidRPr="000C295B">
        <w:rPr>
          <w:rFonts w:cs="Times New Roman"/>
          <w:sz w:val="26"/>
          <w:szCs w:val="26"/>
        </w:rPr>
        <w:t xml:space="preserve"> лот</w:t>
      </w:r>
      <w:r w:rsidR="005913A1">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0151DE">
        <w:rPr>
          <w:rFonts w:cs="Times New Roman"/>
          <w:sz w:val="26"/>
          <w:szCs w:val="26"/>
        </w:rPr>
        <w:t>1</w:t>
      </w:r>
      <w:r w:rsidR="00D4618E">
        <w:rPr>
          <w:rFonts w:cs="Times New Roman"/>
          <w:sz w:val="26"/>
          <w:szCs w:val="26"/>
        </w:rPr>
        <w:t>8</w:t>
      </w:r>
      <w:r w:rsidR="00FF4301">
        <w:rPr>
          <w:rFonts w:cs="Times New Roman"/>
          <w:sz w:val="26"/>
          <w:szCs w:val="26"/>
        </w:rPr>
        <w:t xml:space="preserve"> октября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FF4301">
        <w:rPr>
          <w:rFonts w:cs="Times New Roman"/>
          <w:sz w:val="26"/>
          <w:szCs w:val="26"/>
        </w:rPr>
        <w:t>4</w:t>
      </w:r>
      <w:r w:rsidR="00D4618E">
        <w:rPr>
          <w:rFonts w:cs="Times New Roman"/>
          <w:sz w:val="26"/>
          <w:szCs w:val="26"/>
        </w:rPr>
        <w:t>2</w:t>
      </w:r>
      <w:r w:rsidRPr="00932F90">
        <w:rPr>
          <w:rFonts w:cs="Times New Roman"/>
          <w:sz w:val="26"/>
          <w:szCs w:val="26"/>
        </w:rPr>
        <w:t xml:space="preserve"> (75</w:t>
      </w:r>
      <w:r w:rsidR="00784481">
        <w:rPr>
          <w:rFonts w:cs="Times New Roman"/>
          <w:sz w:val="26"/>
          <w:szCs w:val="26"/>
        </w:rPr>
        <w:t>4</w:t>
      </w:r>
      <w:r w:rsidR="00D4618E">
        <w:rPr>
          <w:rFonts w:cs="Times New Roman"/>
          <w:sz w:val="26"/>
          <w:szCs w:val="26"/>
        </w:rPr>
        <w:t>6</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0151DE">
        <w:rPr>
          <w:rFonts w:cs="Times New Roman"/>
          <w:sz w:val="26"/>
          <w:szCs w:val="26"/>
        </w:rPr>
        <w:t>1</w:t>
      </w:r>
      <w:r w:rsidR="00D4618E">
        <w:rPr>
          <w:rFonts w:cs="Times New Roman"/>
          <w:sz w:val="26"/>
          <w:szCs w:val="26"/>
        </w:rPr>
        <w:t>8</w:t>
      </w:r>
      <w:r w:rsidR="00FF4301">
        <w:rPr>
          <w:rFonts w:cs="Times New Roman"/>
          <w:sz w:val="26"/>
          <w:szCs w:val="26"/>
        </w:rPr>
        <w:t xml:space="preserve"> октября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0151DE">
        <w:rPr>
          <w:rFonts w:cs="Times New Roman"/>
          <w:sz w:val="26"/>
          <w:szCs w:val="26"/>
        </w:rPr>
        <w:t>18</w:t>
      </w:r>
      <w:r w:rsidR="00D809E4">
        <w:rPr>
          <w:rFonts w:cs="Times New Roman"/>
          <w:sz w:val="26"/>
          <w:szCs w:val="26"/>
        </w:rPr>
        <w:t xml:space="preserve"> </w:t>
      </w:r>
      <w:r w:rsidR="00FF4301">
        <w:rPr>
          <w:rFonts w:cs="Times New Roman"/>
          <w:sz w:val="26"/>
          <w:szCs w:val="26"/>
        </w:rPr>
        <w:t>ноября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2, 3, 4</w:t>
      </w:r>
      <w:r w:rsidR="00F51B6F">
        <w:rPr>
          <w:rStyle w:val="a5"/>
          <w:bCs/>
          <w:sz w:val="26"/>
          <w:szCs w:val="26"/>
        </w:rPr>
        <w:t>, 5</w:t>
      </w:r>
      <w:r w:rsidR="00554F74">
        <w:rPr>
          <w:rStyle w:val="a5"/>
          <w:bCs/>
          <w:sz w:val="26"/>
          <w:szCs w:val="26"/>
        </w:rPr>
        <w:t>, 6</w:t>
      </w:r>
      <w:r w:rsidR="000151DE">
        <w:rPr>
          <w:rStyle w:val="a5"/>
          <w:bCs/>
          <w:sz w:val="26"/>
          <w:szCs w:val="26"/>
        </w:rPr>
        <w:t>, 7, 8, 9, 10</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w:t>
      </w:r>
      <w:r w:rsidR="00905A79">
        <w:rPr>
          <w:rFonts w:cs="Times New Roman"/>
          <w:sz w:val="26"/>
          <w:szCs w:val="26"/>
        </w:rPr>
        <w:t>азграничена земельных участков</w:t>
      </w:r>
      <w:r w:rsidR="00A35DCF" w:rsidRPr="000C295B">
        <w:rPr>
          <w:rFonts w:cs="Times New Roman"/>
          <w:sz w:val="26"/>
          <w:szCs w:val="26"/>
        </w:rPr>
        <w:t>, расположенных на территории Курского района не состоявшимся,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905A79">
        <w:rPr>
          <w:sz w:val="26"/>
          <w:szCs w:val="26"/>
        </w:rPr>
        <w:t>20</w:t>
      </w:r>
      <w:r w:rsidR="00FF4301">
        <w:rPr>
          <w:sz w:val="26"/>
          <w:szCs w:val="26"/>
        </w:rPr>
        <w:t xml:space="preserve"> ноября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D4618E" w:rsidRPr="00C14B7A">
        <w:rPr>
          <w:rFonts w:cs="Times New Roman"/>
          <w:sz w:val="26"/>
          <w:szCs w:val="26"/>
        </w:rPr>
        <w:t>Забоев И.Н</w:t>
      </w:r>
      <w:r w:rsidR="00D4618E">
        <w:rPr>
          <w:rFonts w:cs="Times New Roman"/>
          <w:sz w:val="26"/>
          <w:szCs w:val="26"/>
        </w:rPr>
        <w:t>.</w:t>
      </w:r>
      <w:r w:rsidR="00D4618E" w:rsidRPr="00CF5B86">
        <w:rPr>
          <w:sz w:val="26"/>
          <w:szCs w:val="26"/>
        </w:rPr>
        <w:t xml:space="preserve"> </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C763E2">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D4618E" w:rsidRPr="00CF5B86">
        <w:rPr>
          <w:sz w:val="26"/>
          <w:szCs w:val="26"/>
        </w:rPr>
        <w:t>Мельникова Л.А.</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905A79" w:rsidRDefault="00905A79" w:rsidP="004463F1">
      <w:pPr>
        <w:pStyle w:val="af"/>
        <w:ind w:firstLine="0"/>
        <w:rPr>
          <w:rFonts w:cs="Times New Roman"/>
          <w:sz w:val="26"/>
          <w:szCs w:val="26"/>
        </w:rPr>
      </w:pPr>
    </w:p>
    <w:p w:rsidR="00905A79" w:rsidRDefault="00905A79" w:rsidP="004463F1">
      <w:pPr>
        <w:pStyle w:val="af"/>
        <w:ind w:firstLine="0"/>
        <w:rPr>
          <w:rFonts w:cs="Times New Roman"/>
          <w:sz w:val="26"/>
          <w:szCs w:val="26"/>
        </w:rPr>
      </w:pPr>
    </w:p>
    <w:p w:rsidR="00905A79" w:rsidRDefault="00905A79" w:rsidP="004463F1">
      <w:pPr>
        <w:pStyle w:val="af"/>
        <w:ind w:firstLine="0"/>
        <w:rPr>
          <w:rFonts w:cs="Times New Roman"/>
          <w:sz w:val="26"/>
          <w:szCs w:val="26"/>
        </w:rPr>
      </w:pPr>
    </w:p>
    <w:p w:rsidR="00B96D44" w:rsidRDefault="00B96D44"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9D30FC">
        <w:rPr>
          <w:rFonts w:cs="Times New Roman"/>
          <w:sz w:val="26"/>
          <w:szCs w:val="26"/>
        </w:rPr>
        <w:t>7</w:t>
      </w:r>
      <w:r w:rsidR="00B96D44">
        <w:rPr>
          <w:rFonts w:cs="Times New Roman"/>
          <w:sz w:val="26"/>
          <w:szCs w:val="26"/>
        </w:rPr>
        <w:t>4</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905A79">
        <w:rPr>
          <w:rFonts w:cs="Times New Roman"/>
          <w:sz w:val="26"/>
          <w:szCs w:val="26"/>
        </w:rPr>
        <w:t>20</w:t>
      </w:r>
      <w:r w:rsidR="00E043C0">
        <w:rPr>
          <w:rFonts w:cs="Times New Roman"/>
          <w:sz w:val="26"/>
          <w:szCs w:val="26"/>
        </w:rPr>
        <w:t xml:space="preserve"> ноября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B96D44">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B96D44" w:rsidRDefault="00B96D44" w:rsidP="00B96D44">
      <w:pPr>
        <w:pStyle w:val="ConsPlusNonformat"/>
        <w:ind w:firstLine="709"/>
        <w:rPr>
          <w:rFonts w:ascii="Times New Roman" w:hAnsi="Times New Roman" w:cs="Times New Roman"/>
          <w:b/>
          <w:sz w:val="26"/>
          <w:szCs w:val="26"/>
        </w:rPr>
      </w:pPr>
      <w:r>
        <w:rPr>
          <w:rFonts w:ascii="Times New Roman" w:hAnsi="Times New Roman" w:cs="Times New Roman"/>
          <w:b/>
          <w:sz w:val="26"/>
          <w:szCs w:val="26"/>
        </w:rPr>
        <w:t>Лот № 1</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2:536;</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1;</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rPr>
          <w:rFonts w:cs="Times New Roman"/>
          <w:b/>
          <w:sz w:val="26"/>
          <w:szCs w:val="26"/>
        </w:rPr>
      </w:pPr>
      <w:r>
        <w:rPr>
          <w:rFonts w:cs="Times New Roman"/>
          <w:sz w:val="26"/>
          <w:szCs w:val="26"/>
        </w:rPr>
        <w:tab/>
      </w:r>
      <w:r w:rsidRPr="005A272F">
        <w:rPr>
          <w:rFonts w:cs="Times New Roman"/>
          <w:b/>
          <w:sz w:val="26"/>
          <w:szCs w:val="26"/>
        </w:rPr>
        <w:t>Лот № 2</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2:537;</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10;</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rPr>
          <w:rFonts w:cs="Times New Roman"/>
          <w:b/>
          <w:sz w:val="26"/>
          <w:szCs w:val="26"/>
        </w:rPr>
      </w:pPr>
      <w:r>
        <w:rPr>
          <w:rFonts w:cs="Times New Roman"/>
          <w:sz w:val="26"/>
          <w:szCs w:val="26"/>
        </w:rPr>
        <w:tab/>
      </w:r>
      <w:r w:rsidRPr="005A272F">
        <w:rPr>
          <w:rFonts w:cs="Times New Roman"/>
          <w:b/>
          <w:sz w:val="26"/>
          <w:szCs w:val="26"/>
        </w:rPr>
        <w:t>Лот № 3</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2:529;</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lastRenderedPageBreak/>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4;</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ind w:left="360" w:firstLine="349"/>
        <w:rPr>
          <w:rFonts w:cs="Times New Roman"/>
          <w:b/>
          <w:sz w:val="26"/>
          <w:szCs w:val="26"/>
        </w:rPr>
      </w:pPr>
      <w:r w:rsidRPr="005A272F">
        <w:rPr>
          <w:rFonts w:cs="Times New Roman"/>
          <w:b/>
          <w:sz w:val="26"/>
          <w:szCs w:val="26"/>
        </w:rPr>
        <w:t>Лот № 4</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2:530;</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6;</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pStyle w:val="ConsPlusNormal"/>
        <w:widowControl/>
        <w:ind w:left="360" w:firstLine="349"/>
        <w:jc w:val="both"/>
        <w:rPr>
          <w:rFonts w:ascii="Times New Roman" w:hAnsi="Times New Roman" w:cs="Times New Roman"/>
          <w:b/>
          <w:sz w:val="26"/>
          <w:szCs w:val="26"/>
        </w:rPr>
      </w:pPr>
      <w:r w:rsidRPr="005A272F">
        <w:rPr>
          <w:rFonts w:ascii="Times New Roman" w:hAnsi="Times New Roman" w:cs="Times New Roman"/>
          <w:b/>
          <w:sz w:val="26"/>
          <w:szCs w:val="26"/>
        </w:rPr>
        <w:t>Лот № 5</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2:531;</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9;</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lastRenderedPageBreak/>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rPr>
          <w:rFonts w:cs="Times New Roman"/>
          <w:b/>
          <w:sz w:val="26"/>
          <w:szCs w:val="26"/>
        </w:rPr>
      </w:pPr>
      <w:r>
        <w:rPr>
          <w:rFonts w:cs="Times New Roman"/>
          <w:sz w:val="26"/>
          <w:szCs w:val="26"/>
        </w:rPr>
        <w:tab/>
      </w:r>
      <w:r w:rsidRPr="005A272F">
        <w:rPr>
          <w:rFonts w:cs="Times New Roman"/>
          <w:b/>
          <w:sz w:val="26"/>
          <w:szCs w:val="26"/>
        </w:rPr>
        <w:t>Лот № 6</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2:534;</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2;</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pStyle w:val="ConsPlusNormal"/>
        <w:widowControl/>
        <w:ind w:left="360" w:firstLine="0"/>
        <w:jc w:val="both"/>
        <w:rPr>
          <w:rFonts w:ascii="Times New Roman" w:hAnsi="Times New Roman" w:cs="Times New Roman"/>
          <w:b/>
          <w:sz w:val="26"/>
          <w:szCs w:val="26"/>
        </w:rPr>
      </w:pPr>
      <w:r w:rsidRPr="005A272F">
        <w:rPr>
          <w:rFonts w:ascii="Times New Roman" w:hAnsi="Times New Roman" w:cs="Times New Roman"/>
          <w:b/>
          <w:sz w:val="26"/>
          <w:szCs w:val="26"/>
        </w:rPr>
        <w:t>Лот № 7</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2:526;</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5;</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rPr>
          <w:rFonts w:cs="Times New Roman"/>
          <w:b/>
          <w:sz w:val="26"/>
          <w:szCs w:val="26"/>
        </w:rPr>
      </w:pPr>
      <w:r>
        <w:rPr>
          <w:rFonts w:cs="Times New Roman"/>
          <w:sz w:val="26"/>
          <w:szCs w:val="26"/>
        </w:rPr>
        <w:tab/>
      </w:r>
      <w:r w:rsidRPr="005A272F">
        <w:rPr>
          <w:rFonts w:cs="Times New Roman"/>
          <w:b/>
          <w:sz w:val="26"/>
          <w:szCs w:val="26"/>
        </w:rPr>
        <w:t>Лот № 8</w:t>
      </w:r>
    </w:p>
    <w:p w:rsidR="00B96D44" w:rsidRPr="005A272F" w:rsidRDefault="00B96D44" w:rsidP="00B96D44">
      <w:pPr>
        <w:pStyle w:val="ConsPlusNonformat"/>
        <w:rPr>
          <w:rFonts w:ascii="Times New Roman" w:hAnsi="Times New Roman" w:cs="Times New Roman"/>
          <w:sz w:val="26"/>
          <w:szCs w:val="26"/>
        </w:rPr>
      </w:pPr>
      <w:r>
        <w:rPr>
          <w:rFonts w:ascii="Times New Roman" w:hAnsi="Times New Roman" w:cs="Times New Roman"/>
          <w:sz w:val="26"/>
          <w:szCs w:val="26"/>
        </w:rPr>
        <w:t>Х</w:t>
      </w:r>
      <w:r w:rsidRPr="005A272F">
        <w:rPr>
          <w:rFonts w:ascii="Times New Roman" w:hAnsi="Times New Roman" w:cs="Times New Roman"/>
          <w:sz w:val="26"/>
          <w:szCs w:val="26"/>
        </w:rPr>
        <w:t>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2:527;</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lastRenderedPageBreak/>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7;</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rPr>
          <w:rFonts w:cs="Times New Roman"/>
          <w:b/>
          <w:sz w:val="26"/>
          <w:szCs w:val="26"/>
        </w:rPr>
      </w:pPr>
      <w:r>
        <w:rPr>
          <w:rFonts w:cs="Times New Roman"/>
          <w:sz w:val="26"/>
          <w:szCs w:val="26"/>
        </w:rPr>
        <w:tab/>
      </w:r>
      <w:r w:rsidRPr="005A272F">
        <w:rPr>
          <w:rFonts w:cs="Times New Roman"/>
          <w:b/>
          <w:sz w:val="26"/>
          <w:szCs w:val="26"/>
        </w:rPr>
        <w:t>Лот № 9</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8;</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5A272F" w:rsidRDefault="00B96D44" w:rsidP="00B96D44">
      <w:pPr>
        <w:pStyle w:val="ConsPlusNormal"/>
        <w:widowControl/>
        <w:jc w:val="both"/>
        <w:rPr>
          <w:rFonts w:ascii="Times New Roman" w:hAnsi="Times New Roman" w:cs="Times New Roman"/>
          <w:b/>
          <w:sz w:val="26"/>
          <w:szCs w:val="26"/>
        </w:rPr>
      </w:pPr>
      <w:r w:rsidRPr="005A272F">
        <w:rPr>
          <w:rFonts w:ascii="Times New Roman" w:hAnsi="Times New Roman" w:cs="Times New Roman"/>
          <w:b/>
          <w:sz w:val="26"/>
          <w:szCs w:val="26"/>
        </w:rPr>
        <w:t>Лото № 10</w:t>
      </w:r>
    </w:p>
    <w:p w:rsidR="00B96D44" w:rsidRPr="005A272F" w:rsidRDefault="00B96D44" w:rsidP="00B96D44">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B96D44" w:rsidRPr="005A272F" w:rsidRDefault="00B96D44" w:rsidP="00B96D44">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2:535;</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B96D44" w:rsidRPr="005A272F" w:rsidRDefault="00B96D44" w:rsidP="00B96D44">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3.</w:t>
      </w:r>
    </w:p>
    <w:p w:rsidR="00B96D44" w:rsidRPr="003B3DE1" w:rsidRDefault="00B96D44" w:rsidP="00B96D44">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B96D44" w:rsidRPr="003B3DE1" w:rsidRDefault="00B96D44" w:rsidP="00B96D4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48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lastRenderedPageBreak/>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B96D44" w:rsidRPr="003B3DE1" w:rsidTr="00351522">
        <w:trPr>
          <w:cantSplit/>
          <w:trHeight w:val="360"/>
        </w:trPr>
        <w:tc>
          <w:tcPr>
            <w:tcW w:w="4860" w:type="dxa"/>
            <w:tcBorders>
              <w:top w:val="single" w:sz="4" w:space="0" w:color="000000"/>
              <w:left w:val="single" w:sz="4" w:space="0" w:color="000000"/>
              <w:bottom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B96D44" w:rsidRPr="003B3DE1" w:rsidRDefault="00B96D44" w:rsidP="0035152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B96D44" w:rsidRPr="0027161A" w:rsidRDefault="00B96D44" w:rsidP="00B96D44">
      <w:pPr>
        <w:pStyle w:val="af9"/>
        <w:jc w:val="both"/>
        <w:rPr>
          <w:rFonts w:ascii="Times New Roman" w:hAnsi="Times New Roman" w:cs="Times New Roman"/>
        </w:rPr>
      </w:pPr>
      <w:r>
        <w:rPr>
          <w:rFonts w:ascii="Times New Roman" w:hAnsi="Times New Roman"/>
          <w:sz w:val="26"/>
          <w:szCs w:val="26"/>
        </w:rPr>
        <w:tab/>
        <w:t>Технологические условия подключения (технологического присоединения) объектов к сетям инженерно – технического обеспечения:</w:t>
      </w:r>
    </w:p>
    <w:p w:rsidR="00B96D44" w:rsidRDefault="00B96D44" w:rsidP="00B96D44">
      <w:pPr>
        <w:pStyle w:val="ConsPlusNonformat"/>
        <w:ind w:firstLine="360"/>
        <w:jc w:val="both"/>
        <w:rPr>
          <w:rFonts w:ascii="Times New Roman" w:hAnsi="Times New Roman"/>
          <w:sz w:val="26"/>
          <w:szCs w:val="26"/>
        </w:rPr>
      </w:pPr>
      <w:r>
        <w:rPr>
          <w:rFonts w:ascii="Times New Roman" w:hAnsi="Times New Roman"/>
          <w:sz w:val="26"/>
          <w:szCs w:val="26"/>
        </w:rPr>
        <w:t xml:space="preserve">а) </w:t>
      </w:r>
      <w:r w:rsidRPr="00B9431E">
        <w:rPr>
          <w:rFonts w:ascii="Times New Roman" w:hAnsi="Times New Roman"/>
          <w:i/>
          <w:sz w:val="26"/>
          <w:szCs w:val="26"/>
          <w:u w:val="single"/>
        </w:rPr>
        <w:t>Водоснабжение:</w:t>
      </w:r>
    </w:p>
    <w:p w:rsidR="00B96D44" w:rsidRDefault="00B96D44" w:rsidP="00B96D44">
      <w:pPr>
        <w:pStyle w:val="ConsPlusNonformat"/>
        <w:ind w:firstLine="360"/>
        <w:jc w:val="both"/>
        <w:rPr>
          <w:rFonts w:ascii="Times New Roman" w:hAnsi="Times New Roman"/>
          <w:sz w:val="26"/>
          <w:szCs w:val="26"/>
        </w:rPr>
      </w:pPr>
      <w:r>
        <w:rPr>
          <w:rFonts w:ascii="Times New Roman" w:hAnsi="Times New Roman"/>
          <w:sz w:val="26"/>
          <w:szCs w:val="26"/>
        </w:rPr>
        <w:t>МУП «</w:t>
      </w:r>
      <w:proofErr w:type="spellStart"/>
      <w:r>
        <w:rPr>
          <w:rFonts w:ascii="Times New Roman" w:hAnsi="Times New Roman"/>
          <w:sz w:val="26"/>
          <w:szCs w:val="26"/>
        </w:rPr>
        <w:t>Курскводоканал</w:t>
      </w:r>
      <w:proofErr w:type="spellEnd"/>
      <w:r>
        <w:rPr>
          <w:rFonts w:ascii="Times New Roman" w:hAnsi="Times New Roman"/>
          <w:sz w:val="26"/>
          <w:szCs w:val="26"/>
        </w:rPr>
        <w:t>» сообщает, что подключение земельных участков возможно при его комплексном освоении и только после выполнения мероприятий по увеличению резерва мощности системы «Водозабор «</w:t>
      </w:r>
      <w:proofErr w:type="spellStart"/>
      <w:r>
        <w:rPr>
          <w:rFonts w:ascii="Times New Roman" w:hAnsi="Times New Roman"/>
          <w:sz w:val="26"/>
          <w:szCs w:val="26"/>
        </w:rPr>
        <w:t>Зоринский</w:t>
      </w:r>
      <w:proofErr w:type="spellEnd"/>
      <w:r>
        <w:rPr>
          <w:rFonts w:ascii="Times New Roman" w:hAnsi="Times New Roman"/>
          <w:sz w:val="26"/>
          <w:szCs w:val="26"/>
        </w:rPr>
        <w:t>» - станция 2-го подъёма водозабора «</w:t>
      </w:r>
      <w:proofErr w:type="spellStart"/>
      <w:r>
        <w:rPr>
          <w:rFonts w:ascii="Times New Roman" w:hAnsi="Times New Roman"/>
          <w:sz w:val="26"/>
          <w:szCs w:val="26"/>
        </w:rPr>
        <w:t>Зоринский</w:t>
      </w:r>
      <w:proofErr w:type="spellEnd"/>
      <w:r>
        <w:rPr>
          <w:rFonts w:ascii="Times New Roman" w:hAnsi="Times New Roman"/>
          <w:sz w:val="26"/>
          <w:szCs w:val="26"/>
        </w:rPr>
        <w:t xml:space="preserve">», которые будут утверждаться индивидуальным тарифом на подключение (технологическое присоединение) на все земельные участки. Подключение отдельных участков в настоящее время не возможно ввиду отсутствия резерва мощности и источников финансирования. </w:t>
      </w:r>
    </w:p>
    <w:p w:rsidR="00B96D44" w:rsidRPr="00891BD9" w:rsidRDefault="00B96D44" w:rsidP="00B96D44">
      <w:pPr>
        <w:pStyle w:val="ConsPlusNonformat"/>
        <w:ind w:firstLine="360"/>
        <w:jc w:val="both"/>
        <w:rPr>
          <w:rFonts w:ascii="Times New Roman" w:hAnsi="Times New Roman"/>
          <w:sz w:val="26"/>
          <w:szCs w:val="26"/>
        </w:rPr>
      </w:pPr>
      <w:r>
        <w:rPr>
          <w:rFonts w:ascii="Times New Roman" w:hAnsi="Times New Roman"/>
          <w:sz w:val="26"/>
          <w:szCs w:val="26"/>
        </w:rPr>
        <w:t xml:space="preserve">Кроме того, необходимо обеспечить </w:t>
      </w:r>
      <w:proofErr w:type="spellStart"/>
      <w:r>
        <w:rPr>
          <w:rFonts w:ascii="Times New Roman" w:hAnsi="Times New Roman"/>
          <w:sz w:val="26"/>
          <w:szCs w:val="26"/>
        </w:rPr>
        <w:t>эксплуатационно</w:t>
      </w:r>
      <w:proofErr w:type="spellEnd"/>
      <w:r>
        <w:rPr>
          <w:rFonts w:ascii="Times New Roman" w:hAnsi="Times New Roman"/>
          <w:sz w:val="26"/>
          <w:szCs w:val="26"/>
        </w:rPr>
        <w:t xml:space="preserve"> – защитную полосу магистрального водопровода d200 мм</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и</w:t>
      </w:r>
      <w:proofErr w:type="gramEnd"/>
      <w:r>
        <w:rPr>
          <w:rFonts w:ascii="Times New Roman" w:hAnsi="Times New Roman"/>
          <w:sz w:val="26"/>
          <w:szCs w:val="26"/>
        </w:rPr>
        <w:t xml:space="preserve"> d400 мм. по 10 метров в каждую сторону от крайних линий трубопровода.</w:t>
      </w:r>
    </w:p>
    <w:p w:rsidR="00B96D44" w:rsidRPr="003F71E0" w:rsidRDefault="00B96D44" w:rsidP="00B96D44">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Газоснабжение:</w:t>
      </w:r>
    </w:p>
    <w:p w:rsidR="00B96D44" w:rsidRPr="00993A8E"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B96D44" w:rsidRPr="00993A8E"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B96D44" w:rsidRPr="00993A8E"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B96D44" w:rsidRPr="00993A8E"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B96D44" w:rsidRPr="00993A8E"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B96D44" w:rsidRPr="00993A8E"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32 358,38</w:t>
      </w:r>
      <w:r w:rsidRPr="00993A8E">
        <w:rPr>
          <w:rFonts w:ascii="Times New Roman" w:hAnsi="Times New Roman" w:cs="Times New Roman"/>
          <w:color w:val="000000"/>
          <w:sz w:val="26"/>
          <w:szCs w:val="26"/>
        </w:rPr>
        <w:t xml:space="preserve"> руб. с учетом НДС);</w:t>
      </w:r>
    </w:p>
    <w:p w:rsidR="00B96D44" w:rsidRPr="00993A8E" w:rsidRDefault="00B96D44" w:rsidP="00B96D4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w:t>
      </w:r>
      <w:r w:rsidRPr="00993A8E">
        <w:rPr>
          <w:rFonts w:ascii="Times New Roman" w:hAnsi="Times New Roman" w:cs="Times New Roman"/>
          <w:color w:val="000000"/>
          <w:sz w:val="26"/>
          <w:szCs w:val="26"/>
        </w:rPr>
        <w:lastRenderedPageBreak/>
        <w:t xml:space="preserve">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52 921,55</w:t>
      </w:r>
      <w:r w:rsidRPr="00993A8E">
        <w:rPr>
          <w:rFonts w:ascii="Times New Roman" w:hAnsi="Times New Roman" w:cs="Times New Roman"/>
          <w:color w:val="000000"/>
          <w:sz w:val="26"/>
          <w:szCs w:val="26"/>
        </w:rPr>
        <w:t xml:space="preserve"> руб. с учетом НДС);</w:t>
      </w:r>
    </w:p>
    <w:p w:rsidR="00B96D44" w:rsidRDefault="00B96D44" w:rsidP="00B96D4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29.04.2019</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w:t>
      </w:r>
      <w:r>
        <w:rPr>
          <w:rFonts w:ascii="Times New Roman" w:hAnsi="Times New Roman" w:cs="Times New Roman"/>
          <w:color w:val="000000"/>
          <w:sz w:val="26"/>
          <w:szCs w:val="26"/>
        </w:rPr>
        <w:t>.</w:t>
      </w:r>
    </w:p>
    <w:p w:rsidR="00B96D44" w:rsidRDefault="00B96D44" w:rsidP="00B96D44">
      <w:pPr>
        <w:pStyle w:val="af9"/>
        <w:ind w:firstLine="709"/>
        <w:jc w:val="both"/>
        <w:rPr>
          <w:rFonts w:ascii="Times New Roman" w:hAnsi="Times New Roman" w:cs="Times New Roman"/>
          <w:sz w:val="26"/>
          <w:szCs w:val="26"/>
        </w:rPr>
      </w:pPr>
      <w:r>
        <w:rPr>
          <w:rFonts w:ascii="Times New Roman" w:hAnsi="Times New Roman" w:cs="Times New Roman"/>
          <w:color w:val="000000"/>
          <w:sz w:val="26"/>
          <w:szCs w:val="26"/>
        </w:rPr>
        <w:t>Источник газоснабжения: ГРС – 1А</w:t>
      </w:r>
      <w:r w:rsidRPr="00993A8E">
        <w:rPr>
          <w:rFonts w:ascii="Times New Roman" w:hAnsi="Times New Roman" w:cs="Times New Roman"/>
          <w:color w:val="000000"/>
          <w:sz w:val="26"/>
          <w:szCs w:val="26"/>
        </w:rPr>
        <w:t>.</w:t>
      </w:r>
    </w:p>
    <w:p w:rsidR="00B96D44" w:rsidRPr="00766A22" w:rsidRDefault="00B96D44" w:rsidP="00B96D44">
      <w:pPr>
        <w:pStyle w:val="af9"/>
        <w:ind w:firstLine="709"/>
        <w:jc w:val="both"/>
        <w:rPr>
          <w:rFonts w:ascii="Times New Roman" w:hAnsi="Times New Roman" w:cs="Times New Roman"/>
          <w:sz w:val="26"/>
          <w:szCs w:val="26"/>
          <w:u w:val="single"/>
        </w:rPr>
      </w:pPr>
      <w:r>
        <w:rPr>
          <w:rFonts w:ascii="Times New Roman" w:hAnsi="Times New Roman"/>
          <w:sz w:val="26"/>
          <w:szCs w:val="26"/>
        </w:rPr>
        <w:t xml:space="preserve">в)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B96D44" w:rsidRDefault="00B96D44" w:rsidP="00B96D44">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готов в установленном порядке осуществить технологическое присоединение земельных участков.</w:t>
      </w:r>
    </w:p>
    <w:p w:rsidR="00B96D44" w:rsidRDefault="00B96D44" w:rsidP="00B96D44">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B96D44" w:rsidRDefault="00B96D44" w:rsidP="00B96D44">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B96D44" w:rsidRDefault="00B96D44" w:rsidP="00B96D44">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B96D44" w:rsidRDefault="00B96D44" w:rsidP="00B96D4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6"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B96D44" w:rsidRDefault="00B96D44" w:rsidP="00B96D44">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B96D44" w:rsidRDefault="00B96D44" w:rsidP="00B96D44">
      <w:pPr>
        <w:pStyle w:val="ConsPlusNonformat"/>
        <w:jc w:val="both"/>
        <w:rPr>
          <w:rFonts w:ascii="Times New Roman" w:hAnsi="Times New Roman"/>
          <w:sz w:val="26"/>
          <w:szCs w:val="26"/>
        </w:rPr>
      </w:pPr>
    </w:p>
    <w:p w:rsidR="004E64AE" w:rsidRPr="00B96D44" w:rsidRDefault="00B96D44" w:rsidP="00B96D44">
      <w:pPr>
        <w:pStyle w:val="ConsPlusNormal"/>
        <w:widowControl/>
        <w:tabs>
          <w:tab w:val="left" w:pos="360"/>
        </w:tabs>
        <w:jc w:val="both"/>
        <w:rPr>
          <w:rFonts w:ascii="Times New Roman" w:hAnsi="Times New Roman" w:cs="Times New Roman"/>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«Рышковский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7F7077">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sectPr w:rsidR="004E64AE" w:rsidRPr="00B96D44"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2"/>
  </w:num>
  <w:num w:numId="3">
    <w:abstractNumId w:val="5"/>
  </w:num>
  <w:num w:numId="4">
    <w:abstractNumId w:val="4"/>
  </w:num>
  <w:num w:numId="5">
    <w:abstractNumId w:val="26"/>
  </w:num>
  <w:num w:numId="6">
    <w:abstractNumId w:val="26"/>
  </w:num>
  <w:num w:numId="7">
    <w:abstractNumId w:val="6"/>
  </w:num>
  <w:num w:numId="8">
    <w:abstractNumId w:val="4"/>
  </w:num>
  <w:num w:numId="9">
    <w:abstractNumId w:val="26"/>
  </w:num>
  <w:num w:numId="10">
    <w:abstractNumId w:val="26"/>
  </w:num>
  <w:num w:numId="11">
    <w:abstractNumId w:val="23"/>
  </w:num>
  <w:num w:numId="12">
    <w:abstractNumId w:val="24"/>
  </w:num>
  <w:num w:numId="13">
    <w:abstractNumId w:val="25"/>
  </w:num>
  <w:num w:numId="14">
    <w:abstractNumId w:val="4"/>
  </w:num>
  <w:num w:numId="15">
    <w:abstractNumId w:val="2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12CD3"/>
    <w:rsid w:val="000151DE"/>
    <w:rsid w:val="00032D28"/>
    <w:rsid w:val="00035F6D"/>
    <w:rsid w:val="00036E9F"/>
    <w:rsid w:val="00057C54"/>
    <w:rsid w:val="00075FFD"/>
    <w:rsid w:val="00077F8C"/>
    <w:rsid w:val="000C295B"/>
    <w:rsid w:val="000D6638"/>
    <w:rsid w:val="000E5FF6"/>
    <w:rsid w:val="00107287"/>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214E3"/>
    <w:rsid w:val="00254EF5"/>
    <w:rsid w:val="00262E99"/>
    <w:rsid w:val="0028055E"/>
    <w:rsid w:val="002916B7"/>
    <w:rsid w:val="002C34B8"/>
    <w:rsid w:val="003038EE"/>
    <w:rsid w:val="00310394"/>
    <w:rsid w:val="00331788"/>
    <w:rsid w:val="00336F42"/>
    <w:rsid w:val="0035750A"/>
    <w:rsid w:val="00393031"/>
    <w:rsid w:val="00393E94"/>
    <w:rsid w:val="003C6EFF"/>
    <w:rsid w:val="003D42C4"/>
    <w:rsid w:val="003F005E"/>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2235C"/>
    <w:rsid w:val="005419DD"/>
    <w:rsid w:val="005462F6"/>
    <w:rsid w:val="00554F74"/>
    <w:rsid w:val="005873D2"/>
    <w:rsid w:val="005913A1"/>
    <w:rsid w:val="00592BDD"/>
    <w:rsid w:val="005A78C6"/>
    <w:rsid w:val="005B7885"/>
    <w:rsid w:val="005F5EF2"/>
    <w:rsid w:val="005F6D86"/>
    <w:rsid w:val="0060517C"/>
    <w:rsid w:val="00632EEC"/>
    <w:rsid w:val="0063336D"/>
    <w:rsid w:val="00642CD9"/>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903A2"/>
    <w:rsid w:val="008928B6"/>
    <w:rsid w:val="008F3331"/>
    <w:rsid w:val="00901C03"/>
    <w:rsid w:val="009043EF"/>
    <w:rsid w:val="00905A79"/>
    <w:rsid w:val="00916E09"/>
    <w:rsid w:val="0094529D"/>
    <w:rsid w:val="00956547"/>
    <w:rsid w:val="00990715"/>
    <w:rsid w:val="00991EEA"/>
    <w:rsid w:val="009C41B2"/>
    <w:rsid w:val="009C7FFE"/>
    <w:rsid w:val="009D30FC"/>
    <w:rsid w:val="00A35DCF"/>
    <w:rsid w:val="00A87A5C"/>
    <w:rsid w:val="00AA2AC0"/>
    <w:rsid w:val="00AA517F"/>
    <w:rsid w:val="00AA6430"/>
    <w:rsid w:val="00B15D49"/>
    <w:rsid w:val="00B20EA5"/>
    <w:rsid w:val="00B23DB3"/>
    <w:rsid w:val="00B24488"/>
    <w:rsid w:val="00B2711E"/>
    <w:rsid w:val="00B8137F"/>
    <w:rsid w:val="00B96D44"/>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B6FA5"/>
    <w:rsid w:val="00CC10AB"/>
    <w:rsid w:val="00CF5B86"/>
    <w:rsid w:val="00D0280F"/>
    <w:rsid w:val="00D13DF0"/>
    <w:rsid w:val="00D4618E"/>
    <w:rsid w:val="00D77B34"/>
    <w:rsid w:val="00D809E4"/>
    <w:rsid w:val="00D85147"/>
    <w:rsid w:val="00D942F3"/>
    <w:rsid w:val="00DA2CC8"/>
    <w:rsid w:val="00DA40A0"/>
    <w:rsid w:val="00DE0B99"/>
    <w:rsid w:val="00DF6F29"/>
    <w:rsid w:val="00E014A3"/>
    <w:rsid w:val="00E043C0"/>
    <w:rsid w:val="00E17D47"/>
    <w:rsid w:val="00E709E6"/>
    <w:rsid w:val="00E83371"/>
    <w:rsid w:val="00E94E69"/>
    <w:rsid w:val="00E96917"/>
    <w:rsid w:val="00E97AF4"/>
    <w:rsid w:val="00EB2B41"/>
    <w:rsid w:val="00EF1CD1"/>
    <w:rsid w:val="00F00219"/>
    <w:rsid w:val="00F26C5B"/>
    <w:rsid w:val="00F51B6F"/>
    <w:rsid w:val="00FC0D63"/>
    <w:rsid w:val="00FE14AE"/>
    <w:rsid w:val="00FF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sk-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18941</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72</cp:revision>
  <cp:lastPrinted>2019-10-16T09:11:00Z</cp:lastPrinted>
  <dcterms:created xsi:type="dcterms:W3CDTF">2011-05-20T06:49:00Z</dcterms:created>
  <dcterms:modified xsi:type="dcterms:W3CDTF">2019-11-20T09:16:00Z</dcterms:modified>
</cp:coreProperties>
</file>