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51" w:rsidRPr="00663051" w:rsidRDefault="00663051" w:rsidP="00663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51">
        <w:rPr>
          <w:rFonts w:ascii="Times New Roman" w:hAnsi="Times New Roman" w:cs="Times New Roman"/>
          <w:sz w:val="28"/>
          <w:szCs w:val="28"/>
        </w:rPr>
        <w:t>Изменения в статью 72.1 УК РФ (Назначение наказания лицу, признанному больным наркоманией)</w:t>
      </w:r>
    </w:p>
    <w:p w:rsidR="00663051" w:rsidRPr="00663051" w:rsidRDefault="00663051" w:rsidP="00663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51">
        <w:rPr>
          <w:rFonts w:ascii="Times New Roman" w:hAnsi="Times New Roman" w:cs="Times New Roman"/>
          <w:sz w:val="28"/>
          <w:szCs w:val="28"/>
        </w:rPr>
        <w:t>Федеральным законом от 06.06.2019 N 132-ФЗ внесены дополнения в часть 2 статьи 72.1 Уголовного кодекса Российской Федерации.</w:t>
      </w:r>
    </w:p>
    <w:p w:rsidR="00663051" w:rsidRPr="00663051" w:rsidRDefault="00663051" w:rsidP="00663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51">
        <w:rPr>
          <w:rFonts w:ascii="Times New Roman" w:hAnsi="Times New Roman" w:cs="Times New Roman"/>
          <w:sz w:val="28"/>
          <w:szCs w:val="28"/>
        </w:rPr>
        <w:t>Ранее данная норма предусматривала, что контроль за исполнением осужденным обязанности пройти лечение от наркомании и медицинскую и (или) социальную реабилитацию возлагался на уголовно-исполнительную инспекцию.</w:t>
      </w:r>
    </w:p>
    <w:p w:rsidR="00663051" w:rsidRPr="00663051" w:rsidRDefault="00663051" w:rsidP="00663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51">
        <w:rPr>
          <w:rFonts w:ascii="Times New Roman" w:hAnsi="Times New Roman" w:cs="Times New Roman"/>
          <w:sz w:val="28"/>
          <w:szCs w:val="28"/>
        </w:rPr>
        <w:t>С 1 июля 2019 года Минюст России и Минздрав России будут определять порядок осуществления контроля за исполнением осужденным обязанности пройти лечение от наркомании и медицинскую и (или) социальную реабилитацию</w:t>
      </w:r>
    </w:p>
    <w:p w:rsidR="00663051" w:rsidRDefault="00663051" w:rsidP="00663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051">
        <w:rPr>
          <w:rFonts w:ascii="Times New Roman" w:hAnsi="Times New Roman" w:cs="Times New Roman"/>
          <w:sz w:val="28"/>
          <w:szCs w:val="28"/>
        </w:rPr>
        <w:t>Федеральный закон вступает в силу с 1 июля 2019 года.</w:t>
      </w:r>
    </w:p>
    <w:p w:rsidR="00663051" w:rsidRDefault="00663051" w:rsidP="00663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051" w:rsidRPr="00663051" w:rsidRDefault="00663051" w:rsidP="00663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Курского района                                            А.М. Агапов</w:t>
      </w:r>
      <w:bookmarkStart w:id="0" w:name="_GoBack"/>
      <w:bookmarkEnd w:id="0"/>
    </w:p>
    <w:sectPr w:rsidR="00663051" w:rsidRPr="0066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51"/>
    <w:rsid w:val="0066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F03"/>
  <w15:chartTrackingRefBased/>
  <w15:docId w15:val="{4270E8CD-F709-423F-9BFB-BC6004E7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2019-07-01T08:12:00Z</dcterms:created>
  <dcterms:modified xsi:type="dcterms:W3CDTF">2019-07-01T08:14:00Z</dcterms:modified>
</cp:coreProperties>
</file>